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919E" w14:textId="51AD1EDA" w:rsidR="00FC6A0F" w:rsidRDefault="00C6196E" w:rsidP="007C4D09">
      <w:pPr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Pre</w:t>
      </w:r>
      <w:r w:rsidR="00EF12EC" w:rsidRPr="00295E1D">
        <w:rPr>
          <w:rFonts w:cs="Arial"/>
          <w:b/>
          <w:bCs/>
          <w:color w:val="000000"/>
          <w:sz w:val="32"/>
          <w:szCs w:val="32"/>
        </w:rPr>
        <w:t xml:space="preserve"> Market Engagement</w:t>
      </w:r>
      <w:r w:rsidR="00FC6A0F">
        <w:rPr>
          <w:rFonts w:cs="Arial"/>
          <w:b/>
          <w:bCs/>
          <w:color w:val="000000"/>
          <w:sz w:val="32"/>
          <w:szCs w:val="32"/>
        </w:rPr>
        <w:t xml:space="preserve"> </w:t>
      </w:r>
    </w:p>
    <w:p w14:paraId="5A037505" w14:textId="77777777" w:rsidR="00FC6A0F" w:rsidRDefault="00FC6A0F" w:rsidP="007C4D09">
      <w:pPr>
        <w:rPr>
          <w:rFonts w:cs="Arial"/>
          <w:b/>
          <w:bCs/>
          <w:color w:val="000000"/>
          <w:sz w:val="32"/>
          <w:szCs w:val="32"/>
        </w:rPr>
      </w:pPr>
    </w:p>
    <w:p w14:paraId="05BED30B" w14:textId="5092A663" w:rsidR="00EF12EC" w:rsidRPr="00FC6A0F" w:rsidRDefault="00C6196E" w:rsidP="007C4D09">
      <w:pPr>
        <w:rPr>
          <w:rFonts w:cs="Arial"/>
          <w:b/>
          <w:bCs/>
          <w:color w:val="000000"/>
          <w:sz w:val="32"/>
          <w:szCs w:val="32"/>
        </w:rPr>
      </w:pPr>
      <w:r w:rsidRPr="00FC6A0F">
        <w:rPr>
          <w:rFonts w:cs="Arial"/>
          <w:b/>
          <w:bCs/>
          <w:color w:val="000000"/>
          <w:sz w:val="32"/>
          <w:szCs w:val="32"/>
        </w:rPr>
        <w:t>AMCV 343</w:t>
      </w:r>
      <w:r w:rsidR="00FC6A0F">
        <w:rPr>
          <w:rFonts w:cs="Arial"/>
          <w:b/>
          <w:bCs/>
          <w:color w:val="000000"/>
          <w:sz w:val="32"/>
          <w:szCs w:val="32"/>
        </w:rPr>
        <w:t xml:space="preserve"> - </w:t>
      </w:r>
      <w:r w:rsidRPr="00FC6A0F">
        <w:rPr>
          <w:rFonts w:cs="Arial"/>
          <w:b/>
          <w:bCs/>
          <w:color w:val="000000"/>
          <w:sz w:val="32"/>
          <w:szCs w:val="32"/>
        </w:rPr>
        <w:t xml:space="preserve">Autism Support for Adults </w:t>
      </w:r>
      <w:r w:rsidR="00EC4F21" w:rsidRPr="00FC6A0F">
        <w:rPr>
          <w:rFonts w:cs="Arial"/>
          <w:b/>
          <w:bCs/>
          <w:color w:val="000000"/>
          <w:sz w:val="32"/>
          <w:szCs w:val="32"/>
        </w:rPr>
        <w:t xml:space="preserve"> </w:t>
      </w:r>
    </w:p>
    <w:p w14:paraId="74C29B01" w14:textId="77777777" w:rsidR="00C6196E" w:rsidRDefault="00C6196E" w:rsidP="00AC1DF6">
      <w:pPr>
        <w:rPr>
          <w:rFonts w:cs="Arial"/>
          <w:b/>
          <w:bCs/>
          <w:color w:val="000000"/>
        </w:rPr>
      </w:pPr>
    </w:p>
    <w:p w14:paraId="04B2FA68" w14:textId="3DEE29B3" w:rsidR="00587A38" w:rsidRPr="00C02E95" w:rsidRDefault="00A50C0B" w:rsidP="00AC1DF6">
      <w:pPr>
        <w:rPr>
          <w:rFonts w:cs="Arial"/>
          <w:b/>
          <w:bCs/>
          <w:color w:val="000000"/>
          <w:sz w:val="22"/>
          <w:szCs w:val="22"/>
        </w:rPr>
      </w:pPr>
      <w:r w:rsidRPr="00C02E95">
        <w:rPr>
          <w:rFonts w:cs="Arial"/>
          <w:b/>
          <w:bCs/>
          <w:color w:val="000000"/>
          <w:sz w:val="22"/>
          <w:szCs w:val="22"/>
        </w:rPr>
        <w:t>Introduction</w:t>
      </w:r>
    </w:p>
    <w:p w14:paraId="613D1E1A" w14:textId="77777777" w:rsidR="00A50C0B" w:rsidRPr="00C02E95" w:rsidRDefault="00A50C0B" w:rsidP="00AC1DF6">
      <w:pPr>
        <w:rPr>
          <w:rFonts w:cs="Arial"/>
          <w:b/>
          <w:bCs/>
          <w:color w:val="000000"/>
          <w:sz w:val="22"/>
          <w:szCs w:val="22"/>
        </w:rPr>
      </w:pPr>
    </w:p>
    <w:p w14:paraId="00B8BFBD" w14:textId="09448252" w:rsidR="00A50C0B" w:rsidRPr="00C02E95" w:rsidRDefault="00A50C0B" w:rsidP="4577AA3B">
      <w:pPr>
        <w:rPr>
          <w:rFonts w:cs="Arial"/>
          <w:b/>
          <w:bCs/>
          <w:i/>
          <w:iCs/>
          <w:color w:val="000000"/>
          <w:sz w:val="22"/>
          <w:szCs w:val="22"/>
        </w:rPr>
      </w:pPr>
      <w:r w:rsidRPr="00C02E95">
        <w:rPr>
          <w:rFonts w:cs="Arial"/>
          <w:color w:val="000000" w:themeColor="text1"/>
          <w:sz w:val="22"/>
          <w:szCs w:val="22"/>
        </w:rPr>
        <w:t xml:space="preserve">Shropshire Council would like to take the opportunity to engage with potential providers and/or partners in the future commissioning of </w:t>
      </w:r>
      <w:r w:rsidR="008F602F" w:rsidRPr="00C02E95">
        <w:rPr>
          <w:rFonts w:cs="Arial"/>
          <w:color w:val="000000" w:themeColor="text1"/>
          <w:sz w:val="22"/>
          <w:szCs w:val="22"/>
        </w:rPr>
        <w:t>a</w:t>
      </w:r>
      <w:r w:rsidR="005F4315" w:rsidRPr="00C02E95">
        <w:rPr>
          <w:rFonts w:cs="Arial"/>
          <w:color w:val="000000" w:themeColor="text1"/>
          <w:sz w:val="22"/>
          <w:szCs w:val="22"/>
        </w:rPr>
        <w:t xml:space="preserve">n </w:t>
      </w:r>
      <w:r w:rsidR="005F4315" w:rsidRPr="00C02E95">
        <w:rPr>
          <w:rFonts w:cs="Arial"/>
          <w:b/>
          <w:bCs/>
          <w:color w:val="000000" w:themeColor="text1"/>
          <w:sz w:val="22"/>
          <w:szCs w:val="22"/>
        </w:rPr>
        <w:t xml:space="preserve">Adults </w:t>
      </w:r>
      <w:r w:rsidR="00EC4F21" w:rsidRPr="00C02E95">
        <w:rPr>
          <w:rFonts w:cs="Arial"/>
          <w:b/>
          <w:bCs/>
          <w:color w:val="000000" w:themeColor="text1"/>
          <w:sz w:val="22"/>
          <w:szCs w:val="22"/>
        </w:rPr>
        <w:t>Autism Support</w:t>
      </w:r>
      <w:r w:rsidR="00EC4F21" w:rsidRPr="00C02E95">
        <w:rPr>
          <w:rFonts w:cs="Arial"/>
          <w:color w:val="000000" w:themeColor="text1"/>
          <w:sz w:val="22"/>
          <w:szCs w:val="22"/>
        </w:rPr>
        <w:t xml:space="preserve"> offer</w:t>
      </w:r>
      <w:r w:rsidR="008F602F" w:rsidRPr="00C02E95">
        <w:rPr>
          <w:rFonts w:cs="Arial"/>
          <w:color w:val="000000" w:themeColor="text1"/>
          <w:sz w:val="22"/>
          <w:szCs w:val="22"/>
        </w:rPr>
        <w:t>.</w:t>
      </w:r>
    </w:p>
    <w:p w14:paraId="4AA0658A" w14:textId="77777777" w:rsidR="00A50C0B" w:rsidRPr="00C02E95" w:rsidRDefault="00A50C0B" w:rsidP="00A50C0B">
      <w:pPr>
        <w:rPr>
          <w:rFonts w:cs="Arial"/>
          <w:color w:val="000000"/>
          <w:sz w:val="22"/>
          <w:szCs w:val="22"/>
        </w:rPr>
      </w:pPr>
    </w:p>
    <w:p w14:paraId="06643B99" w14:textId="59742345" w:rsidR="00A50C0B" w:rsidRPr="00C02E95" w:rsidRDefault="00A50C0B" w:rsidP="00A50C0B">
      <w:pPr>
        <w:rPr>
          <w:rFonts w:cs="Arial"/>
          <w:color w:val="000000"/>
          <w:sz w:val="22"/>
          <w:szCs w:val="22"/>
        </w:rPr>
      </w:pPr>
      <w:r w:rsidRPr="00C02E95">
        <w:rPr>
          <w:rFonts w:cs="Arial"/>
          <w:color w:val="000000"/>
          <w:sz w:val="22"/>
          <w:szCs w:val="22"/>
        </w:rPr>
        <w:t xml:space="preserve">Please note that the purpose of this process is for the council to discuss with the market and inform our current understanding of key issues </w:t>
      </w:r>
      <w:r w:rsidR="00EF12EC" w:rsidRPr="00C02E95">
        <w:rPr>
          <w:rFonts w:cs="Arial"/>
          <w:color w:val="000000"/>
          <w:sz w:val="22"/>
          <w:szCs w:val="22"/>
        </w:rPr>
        <w:t xml:space="preserve">and themes </w:t>
      </w:r>
      <w:r w:rsidRPr="00C02E95">
        <w:rPr>
          <w:rFonts w:cs="Arial"/>
          <w:color w:val="000000"/>
          <w:sz w:val="22"/>
          <w:szCs w:val="22"/>
        </w:rPr>
        <w:t>relating to the provision of these services</w:t>
      </w:r>
      <w:r w:rsidR="0007291B" w:rsidRPr="00C02E95">
        <w:rPr>
          <w:rFonts w:cs="Arial"/>
          <w:color w:val="000000"/>
          <w:sz w:val="22"/>
          <w:szCs w:val="22"/>
        </w:rPr>
        <w:t>. It is also an opportunity t</w:t>
      </w:r>
      <w:r w:rsidR="00EF12EC" w:rsidRPr="00C02E95">
        <w:rPr>
          <w:rFonts w:cs="Arial"/>
          <w:color w:val="000000"/>
          <w:sz w:val="22"/>
          <w:szCs w:val="22"/>
        </w:rPr>
        <w:t xml:space="preserve">o discuss </w:t>
      </w:r>
      <w:r w:rsidRPr="00C02E95">
        <w:rPr>
          <w:rFonts w:cs="Arial"/>
          <w:color w:val="000000"/>
          <w:sz w:val="22"/>
          <w:szCs w:val="22"/>
        </w:rPr>
        <w:t>what the market has to offer to assist the Council to deliver the service</w:t>
      </w:r>
      <w:r w:rsidR="00EF12EC" w:rsidRPr="00C02E95">
        <w:rPr>
          <w:rFonts w:cs="Arial"/>
          <w:color w:val="000000"/>
          <w:sz w:val="22"/>
          <w:szCs w:val="22"/>
        </w:rPr>
        <w:t>s</w:t>
      </w:r>
      <w:r w:rsidRPr="00C02E95">
        <w:rPr>
          <w:rFonts w:cs="Arial"/>
          <w:color w:val="000000"/>
          <w:sz w:val="22"/>
          <w:szCs w:val="22"/>
        </w:rPr>
        <w:t xml:space="preserve"> </w:t>
      </w:r>
      <w:r w:rsidRPr="00C02E95">
        <w:rPr>
          <w:rFonts w:cs="Arial"/>
          <w:b/>
          <w:bCs/>
          <w:color w:val="000000"/>
          <w:sz w:val="22"/>
          <w:szCs w:val="22"/>
        </w:rPr>
        <w:t xml:space="preserve">from </w:t>
      </w:r>
      <w:r w:rsidR="00DD4EC7" w:rsidRPr="00C02E95">
        <w:rPr>
          <w:rFonts w:cs="Arial"/>
          <w:b/>
          <w:bCs/>
          <w:color w:val="000000"/>
          <w:sz w:val="22"/>
          <w:szCs w:val="22"/>
        </w:rPr>
        <w:t>1</w:t>
      </w:r>
      <w:r w:rsidR="00DD4EC7" w:rsidRPr="00C02E95">
        <w:rPr>
          <w:rFonts w:cs="Arial"/>
          <w:b/>
          <w:bCs/>
          <w:color w:val="000000"/>
          <w:sz w:val="22"/>
          <w:szCs w:val="22"/>
          <w:vertAlign w:val="superscript"/>
        </w:rPr>
        <w:t>st</w:t>
      </w:r>
      <w:r w:rsidR="00DD4EC7" w:rsidRPr="00C02E95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BC3099" w:rsidRPr="00C02E95">
        <w:rPr>
          <w:rFonts w:cs="Arial"/>
          <w:b/>
          <w:bCs/>
          <w:color w:val="000000"/>
          <w:sz w:val="22"/>
          <w:szCs w:val="22"/>
        </w:rPr>
        <w:t>Ju</w:t>
      </w:r>
      <w:r w:rsidR="00290D21" w:rsidRPr="00C02E95">
        <w:rPr>
          <w:rFonts w:cs="Arial"/>
          <w:b/>
          <w:bCs/>
          <w:color w:val="000000"/>
          <w:sz w:val="22"/>
          <w:szCs w:val="22"/>
        </w:rPr>
        <w:t>ly</w:t>
      </w:r>
      <w:r w:rsidR="00BC3099" w:rsidRPr="00C02E95">
        <w:rPr>
          <w:rFonts w:cs="Arial"/>
          <w:b/>
          <w:bCs/>
          <w:color w:val="000000"/>
          <w:sz w:val="22"/>
          <w:szCs w:val="22"/>
        </w:rPr>
        <w:t xml:space="preserve"> 2026</w:t>
      </w:r>
      <w:r w:rsidR="00BC3099" w:rsidRPr="00C02E95">
        <w:rPr>
          <w:rFonts w:cs="Arial"/>
          <w:color w:val="000000"/>
          <w:sz w:val="22"/>
          <w:szCs w:val="22"/>
        </w:rPr>
        <w:t>.</w:t>
      </w:r>
    </w:p>
    <w:p w14:paraId="4E4F2111" w14:textId="77777777" w:rsidR="00A50C0B" w:rsidRPr="00C02E95" w:rsidRDefault="00A50C0B" w:rsidP="00A50C0B">
      <w:pPr>
        <w:rPr>
          <w:rFonts w:cs="Arial"/>
          <w:color w:val="000000"/>
          <w:sz w:val="22"/>
          <w:szCs w:val="22"/>
        </w:rPr>
      </w:pPr>
    </w:p>
    <w:p w14:paraId="4CB463C3" w14:textId="1E4EA17B" w:rsidR="00EF12EC" w:rsidRPr="00C02E95" w:rsidRDefault="00EF12EC" w:rsidP="00EF12EC">
      <w:pPr>
        <w:rPr>
          <w:rFonts w:cs="Arial"/>
          <w:b/>
          <w:bCs/>
          <w:i/>
          <w:iCs/>
          <w:sz w:val="22"/>
          <w:szCs w:val="22"/>
        </w:rPr>
      </w:pPr>
      <w:r w:rsidRPr="00C02E95">
        <w:rPr>
          <w:rFonts w:cs="Arial"/>
          <w:b/>
          <w:bCs/>
          <w:i/>
          <w:iCs/>
          <w:sz w:val="22"/>
          <w:szCs w:val="22"/>
        </w:rPr>
        <w:t xml:space="preserve">Please note that this is not the commencement of any formal procurement </w:t>
      </w:r>
      <w:r w:rsidR="002F212C" w:rsidRPr="00C02E95">
        <w:rPr>
          <w:rFonts w:cs="Arial"/>
          <w:b/>
          <w:bCs/>
          <w:i/>
          <w:iCs/>
          <w:sz w:val="22"/>
          <w:szCs w:val="22"/>
        </w:rPr>
        <w:t>process,</w:t>
      </w:r>
      <w:r w:rsidRPr="00C02E95">
        <w:rPr>
          <w:rFonts w:cs="Arial"/>
          <w:b/>
          <w:bCs/>
          <w:i/>
          <w:iCs/>
          <w:sz w:val="22"/>
          <w:szCs w:val="22"/>
        </w:rPr>
        <w:t xml:space="preserve"> and the Council is not committed to carrying out such a process.</w:t>
      </w:r>
    </w:p>
    <w:p w14:paraId="3F6420D5" w14:textId="77777777" w:rsidR="00EF12EC" w:rsidRPr="00C02E95" w:rsidRDefault="00EF12EC" w:rsidP="00EF12EC">
      <w:pPr>
        <w:rPr>
          <w:rFonts w:cs="Arial"/>
          <w:sz w:val="22"/>
          <w:szCs w:val="22"/>
        </w:rPr>
      </w:pPr>
    </w:p>
    <w:p w14:paraId="7F4C61EB" w14:textId="135C060F" w:rsidR="00EF12EC" w:rsidRPr="00C02E95" w:rsidRDefault="00EF12EC" w:rsidP="00EF12EC">
      <w:pPr>
        <w:rPr>
          <w:rFonts w:cs="Arial"/>
          <w:sz w:val="22"/>
          <w:szCs w:val="22"/>
        </w:rPr>
      </w:pPr>
      <w:r w:rsidRPr="00C02E95">
        <w:rPr>
          <w:rFonts w:cs="Arial"/>
          <w:sz w:val="22"/>
          <w:szCs w:val="22"/>
        </w:rPr>
        <w:t>For the avoidance of doubt</w:t>
      </w:r>
      <w:r w:rsidR="00680871" w:rsidRPr="00C02E95">
        <w:rPr>
          <w:rFonts w:cs="Arial"/>
          <w:sz w:val="22"/>
          <w:szCs w:val="22"/>
        </w:rPr>
        <w:t>,</w:t>
      </w:r>
      <w:r w:rsidRPr="00C02E95">
        <w:rPr>
          <w:rFonts w:cs="Arial"/>
          <w:sz w:val="22"/>
          <w:szCs w:val="22"/>
        </w:rPr>
        <w:t xml:space="preserve"> no information provided in response to this process will be used by the Council in assessing providers during any subsequent procurement process.</w:t>
      </w:r>
    </w:p>
    <w:p w14:paraId="30556CB5" w14:textId="77777777" w:rsidR="00EF12EC" w:rsidRPr="00C02E95" w:rsidRDefault="00EF12EC" w:rsidP="00EF12EC">
      <w:pPr>
        <w:rPr>
          <w:rFonts w:cs="Arial"/>
          <w:sz w:val="22"/>
          <w:szCs w:val="22"/>
        </w:rPr>
      </w:pPr>
    </w:p>
    <w:p w14:paraId="58382ACD" w14:textId="77777777" w:rsidR="00EF12EC" w:rsidRPr="00C02E95" w:rsidRDefault="00EF12EC" w:rsidP="00EF12EC">
      <w:pPr>
        <w:rPr>
          <w:rFonts w:cs="Arial"/>
          <w:sz w:val="22"/>
          <w:szCs w:val="22"/>
        </w:rPr>
      </w:pPr>
      <w:r w:rsidRPr="00C02E95">
        <w:rPr>
          <w:rFonts w:cs="Arial"/>
          <w:sz w:val="22"/>
          <w:szCs w:val="22"/>
        </w:rPr>
        <w:t>This early market engagement exercise is intended to allow providers to outline their views and to provide information to the Council decision making process.</w:t>
      </w:r>
    </w:p>
    <w:p w14:paraId="7DCEEC83" w14:textId="77777777" w:rsidR="00EF12EC" w:rsidRPr="00C02E95" w:rsidRDefault="00EF12EC" w:rsidP="00EF12EC">
      <w:pPr>
        <w:rPr>
          <w:rFonts w:cs="Arial"/>
          <w:sz w:val="22"/>
          <w:szCs w:val="22"/>
        </w:rPr>
      </w:pPr>
    </w:p>
    <w:p w14:paraId="065448F7" w14:textId="77777777" w:rsidR="00EF12EC" w:rsidRPr="00C02E95" w:rsidRDefault="00EF12EC" w:rsidP="00EF12EC">
      <w:pPr>
        <w:rPr>
          <w:rFonts w:cs="Arial"/>
          <w:sz w:val="22"/>
          <w:szCs w:val="22"/>
        </w:rPr>
      </w:pPr>
      <w:r w:rsidRPr="00C02E95">
        <w:rPr>
          <w:rFonts w:cs="Arial"/>
          <w:sz w:val="22"/>
          <w:szCs w:val="22"/>
        </w:rPr>
        <w:t>The Council will consider the information received as a result of this exercise to help inform the Council’s options appraisal and subsequent Council decision making process.</w:t>
      </w:r>
    </w:p>
    <w:p w14:paraId="6A7FEA71" w14:textId="77777777" w:rsidR="00EF12EC" w:rsidRPr="00C02E95" w:rsidRDefault="00EF12EC" w:rsidP="00EF12EC">
      <w:pPr>
        <w:rPr>
          <w:rFonts w:cs="Arial"/>
          <w:sz w:val="22"/>
          <w:szCs w:val="22"/>
        </w:rPr>
      </w:pPr>
    </w:p>
    <w:p w14:paraId="4851F287" w14:textId="77777777" w:rsidR="00EF12EC" w:rsidRPr="00C02E95" w:rsidRDefault="00EF12EC" w:rsidP="00EF12EC">
      <w:pPr>
        <w:rPr>
          <w:rFonts w:cs="Arial"/>
          <w:b/>
          <w:bCs/>
          <w:sz w:val="22"/>
          <w:szCs w:val="22"/>
        </w:rPr>
      </w:pPr>
      <w:r w:rsidRPr="00C02E95">
        <w:rPr>
          <w:rFonts w:cs="Arial"/>
          <w:b/>
          <w:bCs/>
          <w:sz w:val="22"/>
          <w:szCs w:val="22"/>
        </w:rPr>
        <w:t>Background</w:t>
      </w:r>
    </w:p>
    <w:p w14:paraId="59FBC80F" w14:textId="77777777" w:rsidR="005D05E2" w:rsidRPr="00C02E95" w:rsidRDefault="005D05E2" w:rsidP="00EF12EC">
      <w:pPr>
        <w:rPr>
          <w:rFonts w:cs="Arial"/>
          <w:b/>
          <w:bCs/>
          <w:sz w:val="22"/>
          <w:szCs w:val="22"/>
        </w:rPr>
      </w:pPr>
    </w:p>
    <w:p w14:paraId="2D4E7539" w14:textId="333E193E" w:rsidR="007C4D09" w:rsidRPr="00E63FDA" w:rsidRDefault="007C4D09" w:rsidP="007C4D09">
      <w:pPr>
        <w:rPr>
          <w:rFonts w:cs="Arial"/>
          <w:b/>
          <w:bCs/>
          <w:sz w:val="22"/>
          <w:szCs w:val="22"/>
        </w:rPr>
      </w:pPr>
      <w:r w:rsidRPr="00E63FDA">
        <w:rPr>
          <w:rFonts w:cs="Arial"/>
          <w:b/>
          <w:bCs/>
          <w:sz w:val="22"/>
          <w:szCs w:val="22"/>
        </w:rPr>
        <w:t xml:space="preserve">This service is for </w:t>
      </w:r>
      <w:r w:rsidR="00FF13CB" w:rsidRPr="00E63FDA">
        <w:rPr>
          <w:rFonts w:cs="Arial"/>
          <w:b/>
          <w:bCs/>
          <w:sz w:val="22"/>
          <w:szCs w:val="22"/>
        </w:rPr>
        <w:t>adults aged 18 years and over</w:t>
      </w:r>
      <w:r w:rsidRPr="00E63FDA">
        <w:rPr>
          <w:rFonts w:cs="Arial"/>
          <w:b/>
          <w:bCs/>
          <w:sz w:val="22"/>
          <w:szCs w:val="22"/>
        </w:rPr>
        <w:t xml:space="preserve">, at any stage of diagnosis. </w:t>
      </w:r>
    </w:p>
    <w:p w14:paraId="67051130" w14:textId="77777777" w:rsidR="007C4D09" w:rsidRPr="00E63FDA" w:rsidRDefault="007C4D09" w:rsidP="007C4D09">
      <w:pPr>
        <w:rPr>
          <w:rFonts w:cs="Arial"/>
          <w:b/>
          <w:bCs/>
          <w:sz w:val="22"/>
          <w:szCs w:val="22"/>
        </w:rPr>
      </w:pPr>
    </w:p>
    <w:p w14:paraId="4EFC894F" w14:textId="54D7E344" w:rsidR="00F122B6" w:rsidRPr="00E63FDA" w:rsidRDefault="007C4D09" w:rsidP="007C4D09">
      <w:pPr>
        <w:rPr>
          <w:rFonts w:cs="Arial"/>
          <w:sz w:val="22"/>
          <w:szCs w:val="22"/>
        </w:rPr>
      </w:pPr>
      <w:r w:rsidRPr="00E63FDA">
        <w:rPr>
          <w:rFonts w:cs="Arial"/>
          <w:sz w:val="22"/>
          <w:szCs w:val="22"/>
        </w:rPr>
        <w:t xml:space="preserve">The beneficiaries </w:t>
      </w:r>
      <w:r w:rsidR="00FF13CB" w:rsidRPr="00E63FDA">
        <w:rPr>
          <w:rFonts w:cs="Arial"/>
          <w:sz w:val="22"/>
          <w:szCs w:val="22"/>
        </w:rPr>
        <w:t xml:space="preserve">are </w:t>
      </w:r>
      <w:r w:rsidR="00FF13CB" w:rsidRPr="00E63FDA">
        <w:rPr>
          <w:rFonts w:cs="Arial"/>
          <w:b/>
          <w:bCs/>
          <w:sz w:val="22"/>
          <w:szCs w:val="22"/>
        </w:rPr>
        <w:t>autistic</w:t>
      </w:r>
      <w:r w:rsidRPr="00E63FDA">
        <w:rPr>
          <w:rFonts w:cs="Arial"/>
          <w:b/>
          <w:bCs/>
          <w:sz w:val="22"/>
          <w:szCs w:val="22"/>
        </w:rPr>
        <w:t xml:space="preserve"> </w:t>
      </w:r>
      <w:r w:rsidR="001B1A3B" w:rsidRPr="00E63FDA">
        <w:rPr>
          <w:rFonts w:cs="Arial"/>
          <w:b/>
          <w:bCs/>
          <w:sz w:val="22"/>
          <w:szCs w:val="22"/>
        </w:rPr>
        <w:t>adults, their parent carers and families</w:t>
      </w:r>
      <w:r w:rsidR="001B1A3B" w:rsidRPr="00E63FDA">
        <w:rPr>
          <w:rFonts w:cs="Arial"/>
          <w:sz w:val="22"/>
          <w:szCs w:val="22"/>
        </w:rPr>
        <w:t xml:space="preserve">, </w:t>
      </w:r>
      <w:r w:rsidRPr="00E63FDA">
        <w:rPr>
          <w:rFonts w:cs="Arial"/>
          <w:sz w:val="22"/>
          <w:szCs w:val="22"/>
        </w:rPr>
        <w:t xml:space="preserve">in the community. </w:t>
      </w:r>
    </w:p>
    <w:p w14:paraId="3F729414" w14:textId="5407EC2E" w:rsidR="007C4D09" w:rsidRPr="00E63FDA" w:rsidRDefault="007C4D09" w:rsidP="007C4D09">
      <w:pPr>
        <w:rPr>
          <w:rFonts w:cs="Arial"/>
          <w:sz w:val="22"/>
          <w:szCs w:val="22"/>
        </w:rPr>
      </w:pPr>
      <w:r w:rsidRPr="00E63FDA">
        <w:rPr>
          <w:rFonts w:cs="Arial"/>
          <w:sz w:val="22"/>
          <w:szCs w:val="22"/>
        </w:rPr>
        <w:t>A formal diagnosis for autism is not required.</w:t>
      </w:r>
    </w:p>
    <w:p w14:paraId="7B0F44FF" w14:textId="77777777" w:rsidR="007C4D09" w:rsidRPr="00E63FDA" w:rsidRDefault="007C4D09" w:rsidP="007C4D09">
      <w:pPr>
        <w:rPr>
          <w:rFonts w:cs="Arial"/>
          <w:sz w:val="22"/>
          <w:szCs w:val="22"/>
        </w:rPr>
      </w:pPr>
    </w:p>
    <w:p w14:paraId="29A7A5CC" w14:textId="77777777" w:rsidR="007C4D09" w:rsidRPr="00E63FDA" w:rsidRDefault="007C4D09" w:rsidP="007C4D09">
      <w:pPr>
        <w:rPr>
          <w:rFonts w:cs="Arial"/>
          <w:sz w:val="22"/>
          <w:szCs w:val="22"/>
        </w:rPr>
      </w:pPr>
      <w:r w:rsidRPr="00E63FDA">
        <w:rPr>
          <w:rFonts w:cs="Arial"/>
          <w:sz w:val="22"/>
          <w:szCs w:val="22"/>
        </w:rPr>
        <w:t>Key features of this service provision are to:</w:t>
      </w:r>
    </w:p>
    <w:p w14:paraId="1F90577B" w14:textId="3DE12291" w:rsidR="007C4D09" w:rsidRPr="00E63FDA" w:rsidRDefault="007C4D09" w:rsidP="007C4D0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63FDA">
        <w:rPr>
          <w:rFonts w:ascii="Arial" w:hAnsi="Arial" w:cs="Arial"/>
        </w:rPr>
        <w:t xml:space="preserve">Equip </w:t>
      </w:r>
      <w:r w:rsidR="001B1A3B" w:rsidRPr="00E63FDA">
        <w:rPr>
          <w:rFonts w:ascii="Arial" w:hAnsi="Arial" w:cs="Arial"/>
        </w:rPr>
        <w:t>adults</w:t>
      </w:r>
      <w:r w:rsidRPr="00E63FDA">
        <w:rPr>
          <w:rFonts w:ascii="Arial" w:hAnsi="Arial" w:cs="Arial"/>
        </w:rPr>
        <w:t xml:space="preserve"> and other family members with specific knowledge and skills, </w:t>
      </w:r>
      <w:r w:rsidR="00D41848" w:rsidRPr="00E63FDA">
        <w:rPr>
          <w:rFonts w:ascii="Arial" w:hAnsi="Arial" w:cs="Arial"/>
        </w:rPr>
        <w:t xml:space="preserve">providing information, advice and guidance </w:t>
      </w:r>
      <w:r w:rsidR="007C675D" w:rsidRPr="00E63FDA">
        <w:rPr>
          <w:rFonts w:ascii="Arial" w:hAnsi="Arial" w:cs="Arial"/>
        </w:rPr>
        <w:t xml:space="preserve">to autistic adults </w:t>
      </w:r>
      <w:r w:rsidRPr="00E63FDA">
        <w:rPr>
          <w:rFonts w:ascii="Arial" w:hAnsi="Arial" w:cs="Arial"/>
        </w:rPr>
        <w:t>at home/in the community</w:t>
      </w:r>
    </w:p>
    <w:p w14:paraId="7F78D163" w14:textId="74D71408" w:rsidR="007C4D09" w:rsidRPr="00E63FDA" w:rsidRDefault="007C4D09" w:rsidP="007C4D0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63FDA">
        <w:rPr>
          <w:rFonts w:ascii="Arial" w:hAnsi="Arial" w:cs="Arial"/>
        </w:rPr>
        <w:t xml:space="preserve">Equip </w:t>
      </w:r>
      <w:r w:rsidR="00EB6344" w:rsidRPr="00E63FDA">
        <w:rPr>
          <w:rFonts w:ascii="Arial" w:hAnsi="Arial" w:cs="Arial"/>
        </w:rPr>
        <w:t>autistic adults</w:t>
      </w:r>
      <w:r w:rsidRPr="00E63FDA">
        <w:rPr>
          <w:rFonts w:ascii="Arial" w:hAnsi="Arial" w:cs="Arial"/>
        </w:rPr>
        <w:t xml:space="preserve"> with specific knowledge and skills, so they can become more self-aware and improve their self-management skills.</w:t>
      </w:r>
    </w:p>
    <w:p w14:paraId="5905BCA6" w14:textId="353B6D51" w:rsidR="007C4D09" w:rsidRPr="00E63FDA" w:rsidRDefault="007C4D09" w:rsidP="007C4D0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63FDA">
        <w:rPr>
          <w:rFonts w:ascii="Arial" w:hAnsi="Arial" w:cs="Arial"/>
        </w:rPr>
        <w:t xml:space="preserve">Equip professionals with specific autism/ADHD knowledge and skills, so that they can provide better services for </w:t>
      </w:r>
      <w:r w:rsidR="00D51225" w:rsidRPr="00E63FDA">
        <w:rPr>
          <w:rFonts w:ascii="Arial" w:hAnsi="Arial" w:cs="Arial"/>
        </w:rPr>
        <w:t>autistic adults</w:t>
      </w:r>
      <w:r w:rsidRPr="00E63FDA">
        <w:rPr>
          <w:rFonts w:ascii="Arial" w:hAnsi="Arial" w:cs="Arial"/>
        </w:rPr>
        <w:t>.  Professionals include social care, health, educational and VCS workers.</w:t>
      </w:r>
    </w:p>
    <w:p w14:paraId="4C23058B" w14:textId="45E76563" w:rsidR="007C4D09" w:rsidRPr="00E63FDA" w:rsidRDefault="007C4D09" w:rsidP="007C4D0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63FDA">
        <w:rPr>
          <w:rFonts w:ascii="Arial" w:hAnsi="Arial" w:cs="Arial"/>
        </w:rPr>
        <w:t xml:space="preserve">General awareness raising of autism and ADHD with families and professionals supporting </w:t>
      </w:r>
      <w:r w:rsidR="00D92F6F" w:rsidRPr="00E63FDA">
        <w:rPr>
          <w:rFonts w:ascii="Arial" w:hAnsi="Arial" w:cs="Arial"/>
        </w:rPr>
        <w:t xml:space="preserve">autistic adults </w:t>
      </w:r>
    </w:p>
    <w:p w14:paraId="76988C25" w14:textId="57D0AF49" w:rsidR="007C4D09" w:rsidRPr="00C02E95" w:rsidRDefault="007C4D09" w:rsidP="007C4D0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63FDA">
        <w:rPr>
          <w:rFonts w:ascii="Arial" w:hAnsi="Arial" w:cs="Arial"/>
        </w:rPr>
        <w:t>Contribution to local strategic/special</w:t>
      </w:r>
      <w:r w:rsidRPr="00C02E95">
        <w:rPr>
          <w:rFonts w:ascii="Arial" w:hAnsi="Arial" w:cs="Arial"/>
        </w:rPr>
        <w:t xml:space="preserve"> interest groups</w:t>
      </w:r>
    </w:p>
    <w:p w14:paraId="60E60D51" w14:textId="126EC634" w:rsidR="00EF12EC" w:rsidRPr="00C02E95" w:rsidRDefault="005F2348" w:rsidP="00EF12EC">
      <w:pPr>
        <w:rPr>
          <w:rFonts w:cs="Arial"/>
          <w:sz w:val="22"/>
          <w:szCs w:val="22"/>
        </w:rPr>
      </w:pPr>
      <w:r w:rsidRPr="00C02E95">
        <w:rPr>
          <w:rFonts w:cs="Arial"/>
          <w:sz w:val="22"/>
          <w:szCs w:val="22"/>
        </w:rPr>
        <w:t xml:space="preserve">The Council is keen to engage with the market to understand the opportunities available to </w:t>
      </w:r>
      <w:r w:rsidR="00CA1F53" w:rsidRPr="00C02E95">
        <w:rPr>
          <w:rFonts w:cs="Arial"/>
          <w:sz w:val="22"/>
          <w:szCs w:val="22"/>
        </w:rPr>
        <w:t>shape our approach to commissioning the</w:t>
      </w:r>
      <w:r w:rsidRPr="00C02E95">
        <w:rPr>
          <w:rFonts w:cs="Arial"/>
          <w:sz w:val="22"/>
          <w:szCs w:val="22"/>
        </w:rPr>
        <w:t xml:space="preserve"> above.</w:t>
      </w:r>
    </w:p>
    <w:p w14:paraId="7499B909" w14:textId="77777777" w:rsidR="00EF12EC" w:rsidRPr="00C02E95" w:rsidRDefault="00EF12EC" w:rsidP="00EF12EC">
      <w:pPr>
        <w:rPr>
          <w:rFonts w:cs="Arial"/>
          <w:sz w:val="22"/>
          <w:szCs w:val="22"/>
        </w:rPr>
      </w:pPr>
    </w:p>
    <w:p w14:paraId="485C7B97" w14:textId="77777777" w:rsidR="00EF12EC" w:rsidRPr="00C02E95" w:rsidRDefault="00EF12EC" w:rsidP="00EF12EC">
      <w:pPr>
        <w:rPr>
          <w:rFonts w:cs="Arial"/>
          <w:b/>
          <w:bCs/>
          <w:sz w:val="22"/>
          <w:szCs w:val="22"/>
        </w:rPr>
      </w:pPr>
      <w:r w:rsidRPr="00C02E95">
        <w:rPr>
          <w:rFonts w:cs="Arial"/>
          <w:b/>
          <w:bCs/>
          <w:sz w:val="22"/>
          <w:szCs w:val="22"/>
        </w:rPr>
        <w:t>Outline Timescale</w:t>
      </w:r>
    </w:p>
    <w:p w14:paraId="1EFE2A4C" w14:textId="77777777" w:rsidR="00EF12EC" w:rsidRPr="00C02E95" w:rsidRDefault="00EF12EC" w:rsidP="00EF12EC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616"/>
        <w:gridCol w:w="1585"/>
      </w:tblGrid>
      <w:tr w:rsidR="00EF12EC" w:rsidRPr="00C02E95" w14:paraId="24E1B1F9" w14:textId="77777777" w:rsidTr="4577AA3B">
        <w:tc>
          <w:tcPr>
            <w:tcW w:w="2263" w:type="dxa"/>
            <w:shd w:val="clear" w:color="auto" w:fill="E5DFEC" w:themeFill="accent4" w:themeFillTint="33"/>
          </w:tcPr>
          <w:p w14:paraId="17A9624E" w14:textId="77777777" w:rsidR="00EF12EC" w:rsidRPr="00C02E95" w:rsidRDefault="00EF12EC" w:rsidP="0073287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PROJECT STAGE</w:t>
            </w:r>
          </w:p>
        </w:tc>
        <w:tc>
          <w:tcPr>
            <w:tcW w:w="5616" w:type="dxa"/>
            <w:shd w:val="clear" w:color="auto" w:fill="E5DFEC" w:themeFill="accent4" w:themeFillTint="33"/>
          </w:tcPr>
          <w:p w14:paraId="582D02C1" w14:textId="77777777" w:rsidR="00EF12EC" w:rsidRPr="00C02E95" w:rsidRDefault="00EF12EC" w:rsidP="0073287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PURPOSE</w:t>
            </w:r>
          </w:p>
        </w:tc>
        <w:tc>
          <w:tcPr>
            <w:tcW w:w="1585" w:type="dxa"/>
            <w:shd w:val="clear" w:color="auto" w:fill="E5DFEC" w:themeFill="accent4" w:themeFillTint="33"/>
          </w:tcPr>
          <w:p w14:paraId="51CF9DB3" w14:textId="77777777" w:rsidR="00EF12EC" w:rsidRPr="00C02E95" w:rsidRDefault="00EF12EC" w:rsidP="0073287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SCHEDULED START</w:t>
            </w:r>
          </w:p>
        </w:tc>
      </w:tr>
      <w:tr w:rsidR="00EF12EC" w:rsidRPr="00C02E95" w14:paraId="2CF9A11D" w14:textId="77777777" w:rsidTr="4577AA3B">
        <w:tc>
          <w:tcPr>
            <w:tcW w:w="2263" w:type="dxa"/>
          </w:tcPr>
          <w:p w14:paraId="01755E0D" w14:textId="77777777" w:rsidR="00EF12EC" w:rsidRPr="00C02E95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Early Market Engagement</w:t>
            </w:r>
          </w:p>
        </w:tc>
        <w:tc>
          <w:tcPr>
            <w:tcW w:w="5616" w:type="dxa"/>
          </w:tcPr>
          <w:p w14:paraId="0EA5BBDE" w14:textId="77777777" w:rsidR="00EF12EC" w:rsidRPr="00C02E95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This is NOT a call for competition</w:t>
            </w:r>
            <w:r w:rsidRPr="00C02E95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0724EE66" w14:textId="77777777" w:rsidR="00EF12EC" w:rsidRPr="00C02E95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This is intended to allow interested parties with relevant experience to outline their views and provide information with no commitment to themselves or the Council</w:t>
            </w:r>
          </w:p>
        </w:tc>
        <w:tc>
          <w:tcPr>
            <w:tcW w:w="1585" w:type="dxa"/>
          </w:tcPr>
          <w:p w14:paraId="2EDA6741" w14:textId="26C95D4C" w:rsidR="00EF12EC" w:rsidRPr="00C02E95" w:rsidRDefault="008B4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5</w:t>
            </w:r>
            <w:r w:rsidRPr="00C02E95">
              <w:rPr>
                <w:rFonts w:cs="Arial"/>
                <w:color w:val="000000"/>
                <w:sz w:val="22"/>
                <w:szCs w:val="22"/>
                <w:vertAlign w:val="superscript"/>
              </w:rPr>
              <w:t>th</w:t>
            </w:r>
            <w:r w:rsidRPr="00C02E95">
              <w:rPr>
                <w:rFonts w:cs="Arial"/>
                <w:color w:val="000000"/>
                <w:sz w:val="22"/>
                <w:szCs w:val="22"/>
              </w:rPr>
              <w:t xml:space="preserve"> January 2026</w:t>
            </w:r>
          </w:p>
          <w:p w14:paraId="45D3AC33" w14:textId="77777777" w:rsidR="008B42EC" w:rsidRPr="00C02E95" w:rsidRDefault="008B4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</w:p>
          <w:p w14:paraId="0BB8008C" w14:textId="77777777" w:rsidR="00EF12EC" w:rsidRPr="00C02E95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F12EC" w:rsidRPr="00C02E95" w14:paraId="41301016" w14:textId="77777777" w:rsidTr="4577AA3B">
        <w:tc>
          <w:tcPr>
            <w:tcW w:w="2263" w:type="dxa"/>
          </w:tcPr>
          <w:p w14:paraId="7FA691BD" w14:textId="66835D3F" w:rsidR="00EF12EC" w:rsidRPr="00C02E95" w:rsidRDefault="00404776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Responses Due By</w:t>
            </w:r>
          </w:p>
        </w:tc>
        <w:tc>
          <w:tcPr>
            <w:tcW w:w="5616" w:type="dxa"/>
          </w:tcPr>
          <w:p w14:paraId="3431EAB2" w14:textId="6C6C5073" w:rsidR="00EF12EC" w:rsidRPr="00C02E95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The closing date and time for responses is 5.00pm on</w:t>
            </w:r>
            <w:r w:rsidR="007F79AA" w:rsidRPr="00C02E95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07291B" w:rsidRPr="00C02E95">
              <w:rPr>
                <w:rFonts w:cs="Arial"/>
                <w:color w:val="000000"/>
                <w:sz w:val="22"/>
                <w:szCs w:val="22"/>
              </w:rPr>
              <w:t xml:space="preserve">Monday </w:t>
            </w:r>
            <w:r w:rsidR="0090259D" w:rsidRPr="00C02E95">
              <w:rPr>
                <w:rFonts w:cs="Arial"/>
                <w:color w:val="000000"/>
                <w:sz w:val="22"/>
                <w:szCs w:val="22"/>
              </w:rPr>
              <w:t>9</w:t>
            </w:r>
            <w:r w:rsidR="0090259D" w:rsidRPr="00C02E95">
              <w:rPr>
                <w:rFonts w:cs="Arial"/>
                <w:color w:val="000000"/>
                <w:sz w:val="22"/>
                <w:szCs w:val="22"/>
                <w:vertAlign w:val="superscript"/>
              </w:rPr>
              <w:t>th</w:t>
            </w:r>
            <w:r w:rsidR="0090259D" w:rsidRPr="00C02E95">
              <w:rPr>
                <w:rFonts w:cs="Arial"/>
                <w:color w:val="000000"/>
                <w:sz w:val="22"/>
                <w:szCs w:val="22"/>
              </w:rPr>
              <w:t xml:space="preserve"> February 2026</w:t>
            </w:r>
          </w:p>
        </w:tc>
        <w:tc>
          <w:tcPr>
            <w:tcW w:w="1585" w:type="dxa"/>
          </w:tcPr>
          <w:p w14:paraId="7A05879A" w14:textId="5F7439B4" w:rsidR="00EF12EC" w:rsidRPr="00C02E95" w:rsidRDefault="008B4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09</w:t>
            </w:r>
            <w:r w:rsidRPr="00C02E95">
              <w:rPr>
                <w:rFonts w:cs="Arial"/>
                <w:color w:val="000000"/>
                <w:sz w:val="22"/>
                <w:szCs w:val="22"/>
                <w:vertAlign w:val="superscript"/>
              </w:rPr>
              <w:t>th</w:t>
            </w:r>
            <w:r w:rsidRPr="00C02E95">
              <w:rPr>
                <w:rFonts w:cs="Arial"/>
                <w:color w:val="000000"/>
                <w:sz w:val="22"/>
                <w:szCs w:val="22"/>
              </w:rPr>
              <w:t xml:space="preserve"> February 2026</w:t>
            </w:r>
          </w:p>
        </w:tc>
      </w:tr>
      <w:tr w:rsidR="00EF12EC" w:rsidRPr="00C02E95" w14:paraId="0F3B4DC7" w14:textId="77777777" w:rsidTr="4577AA3B">
        <w:tc>
          <w:tcPr>
            <w:tcW w:w="2263" w:type="dxa"/>
          </w:tcPr>
          <w:p w14:paraId="6BE6009E" w14:textId="77777777" w:rsidR="00EF12EC" w:rsidRPr="00C02E95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Target date for issue of tender</w:t>
            </w:r>
          </w:p>
        </w:tc>
        <w:tc>
          <w:tcPr>
            <w:tcW w:w="5616" w:type="dxa"/>
          </w:tcPr>
          <w:p w14:paraId="71B2AB6D" w14:textId="77777777" w:rsidR="00EF12EC" w:rsidRPr="00C02E95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Placing of tender notice</w:t>
            </w:r>
          </w:p>
        </w:tc>
        <w:tc>
          <w:tcPr>
            <w:tcW w:w="1585" w:type="dxa"/>
          </w:tcPr>
          <w:p w14:paraId="6E676284" w14:textId="7BDAB10A" w:rsidR="00EF12EC" w:rsidRPr="00C02E95" w:rsidRDefault="002B3841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March 2026</w:t>
            </w:r>
          </w:p>
        </w:tc>
      </w:tr>
      <w:tr w:rsidR="00EF12EC" w:rsidRPr="00C02E95" w14:paraId="05BAC503" w14:textId="77777777" w:rsidTr="4577AA3B">
        <w:tc>
          <w:tcPr>
            <w:tcW w:w="2263" w:type="dxa"/>
          </w:tcPr>
          <w:p w14:paraId="71238D74" w14:textId="77777777" w:rsidR="00EF12EC" w:rsidRPr="00C02E95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Target closing date of tender</w:t>
            </w:r>
          </w:p>
        </w:tc>
        <w:tc>
          <w:tcPr>
            <w:tcW w:w="5616" w:type="dxa"/>
          </w:tcPr>
          <w:p w14:paraId="7BF683E3" w14:textId="77777777" w:rsidR="00EF12EC" w:rsidRPr="00C02E95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Closing date for receipt of tenders</w:t>
            </w:r>
          </w:p>
        </w:tc>
        <w:tc>
          <w:tcPr>
            <w:tcW w:w="1585" w:type="dxa"/>
          </w:tcPr>
          <w:p w14:paraId="3B2E9945" w14:textId="7CDB6F95" w:rsidR="00EF12EC" w:rsidRPr="00C02E95" w:rsidRDefault="002B3841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April 2026</w:t>
            </w:r>
          </w:p>
        </w:tc>
      </w:tr>
      <w:tr w:rsidR="00EF12EC" w:rsidRPr="00C02E95" w14:paraId="14E620AE" w14:textId="77777777" w:rsidTr="4577AA3B">
        <w:tc>
          <w:tcPr>
            <w:tcW w:w="2263" w:type="dxa"/>
          </w:tcPr>
          <w:p w14:paraId="6924A881" w14:textId="559AEF68" w:rsidR="00EF12EC" w:rsidRPr="00C02E95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Contract</w:t>
            </w:r>
            <w:r w:rsidR="00EA0E91" w:rsidRPr="00C02E95">
              <w:rPr>
                <w:rFonts w:cs="Arial"/>
                <w:color w:val="000000"/>
                <w:sz w:val="22"/>
                <w:szCs w:val="22"/>
              </w:rPr>
              <w:t>s</w:t>
            </w:r>
            <w:r w:rsidRPr="00C02E95">
              <w:rPr>
                <w:rFonts w:cs="Arial"/>
                <w:color w:val="000000"/>
                <w:sz w:val="22"/>
                <w:szCs w:val="22"/>
              </w:rPr>
              <w:t xml:space="preserve"> Start</w:t>
            </w:r>
          </w:p>
        </w:tc>
        <w:tc>
          <w:tcPr>
            <w:tcW w:w="5616" w:type="dxa"/>
          </w:tcPr>
          <w:p w14:paraId="3E614158" w14:textId="77777777" w:rsidR="00EF12EC" w:rsidRPr="00C02E95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341496B3" w14:textId="6C11657C" w:rsidR="00EF12EC" w:rsidRPr="00C02E95" w:rsidRDefault="008B4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color w:val="000000"/>
                <w:sz w:val="22"/>
                <w:szCs w:val="22"/>
              </w:rPr>
              <w:t>July 2026</w:t>
            </w:r>
          </w:p>
        </w:tc>
      </w:tr>
    </w:tbl>
    <w:p w14:paraId="70EC8E74" w14:textId="77777777" w:rsidR="001B4569" w:rsidRPr="00C02E95" w:rsidRDefault="001B4569" w:rsidP="00F00E84">
      <w:pPr>
        <w:spacing w:before="120" w:after="120"/>
        <w:rPr>
          <w:rFonts w:cs="Arial"/>
          <w:b/>
          <w:bCs/>
          <w:color w:val="000000"/>
          <w:sz w:val="22"/>
          <w:szCs w:val="22"/>
          <w:u w:val="single"/>
        </w:rPr>
      </w:pPr>
    </w:p>
    <w:p w14:paraId="686BDA0C" w14:textId="4C659AB2" w:rsidR="00EF12EC" w:rsidRPr="00C02E95" w:rsidRDefault="00EF12EC" w:rsidP="00F00E84">
      <w:pPr>
        <w:spacing w:before="120" w:after="120"/>
        <w:rPr>
          <w:rFonts w:cs="Arial"/>
          <w:b/>
          <w:bCs/>
          <w:color w:val="000000"/>
          <w:sz w:val="22"/>
          <w:szCs w:val="22"/>
          <w:u w:val="single"/>
        </w:rPr>
      </w:pPr>
      <w:r w:rsidRPr="00C02E95">
        <w:rPr>
          <w:rFonts w:cs="Arial"/>
          <w:b/>
          <w:bCs/>
          <w:color w:val="000000"/>
          <w:sz w:val="22"/>
          <w:szCs w:val="22"/>
          <w:u w:val="single"/>
        </w:rPr>
        <w:t>General Information</w:t>
      </w:r>
    </w:p>
    <w:p w14:paraId="0C98E65D" w14:textId="6192AB4C" w:rsidR="00EF12EC" w:rsidRPr="00C02E95" w:rsidRDefault="00EF12EC" w:rsidP="00EF12EC">
      <w:pPr>
        <w:spacing w:before="120" w:after="120"/>
        <w:rPr>
          <w:rFonts w:cs="Arial"/>
          <w:color w:val="000000"/>
          <w:sz w:val="22"/>
          <w:szCs w:val="22"/>
        </w:rPr>
      </w:pPr>
      <w:r w:rsidRPr="00C02E95">
        <w:rPr>
          <w:rFonts w:cs="Arial"/>
          <w:color w:val="000000"/>
          <w:sz w:val="22"/>
          <w:szCs w:val="22"/>
        </w:rPr>
        <w:t xml:space="preserve">Completed questionnaires (see Appendix 1) should be returned to </w:t>
      </w:r>
      <w:r w:rsidR="00921C6F">
        <w:rPr>
          <w:rFonts w:cs="Arial"/>
          <w:color w:val="000000"/>
          <w:sz w:val="22"/>
          <w:szCs w:val="22"/>
        </w:rPr>
        <w:t xml:space="preserve">Commissioning </w:t>
      </w:r>
      <w:hyperlink r:id="rId11" w:history="1">
        <w:r w:rsidR="00AB6845" w:rsidRPr="00B113CE">
          <w:rPr>
            <w:rStyle w:val="Hyperlink"/>
            <w:rFonts w:cs="Arial"/>
            <w:sz w:val="22"/>
            <w:szCs w:val="22"/>
          </w:rPr>
          <w:t>ASC.Commissioning@shropshire.gov.uk</w:t>
        </w:r>
      </w:hyperlink>
      <w:r w:rsidR="00AB6845">
        <w:rPr>
          <w:rFonts w:cs="Arial"/>
          <w:color w:val="000000"/>
          <w:sz w:val="22"/>
          <w:szCs w:val="22"/>
        </w:rPr>
        <w:t xml:space="preserve"> </w:t>
      </w:r>
      <w:r w:rsidR="0007291B" w:rsidRPr="00C02E95">
        <w:rPr>
          <w:rFonts w:cs="Arial"/>
          <w:color w:val="000000"/>
          <w:sz w:val="22"/>
          <w:szCs w:val="22"/>
        </w:rPr>
        <w:t xml:space="preserve">by 5pm on </w:t>
      </w:r>
      <w:r w:rsidR="00B71516" w:rsidRPr="00C02E95">
        <w:rPr>
          <w:rFonts w:cs="Arial"/>
          <w:color w:val="000000"/>
          <w:sz w:val="22"/>
          <w:szCs w:val="22"/>
        </w:rPr>
        <w:t xml:space="preserve">Monday </w:t>
      </w:r>
      <w:r w:rsidR="00144D19" w:rsidRPr="00C02E95">
        <w:rPr>
          <w:rFonts w:cs="Arial"/>
          <w:color w:val="000000"/>
          <w:sz w:val="22"/>
          <w:szCs w:val="22"/>
        </w:rPr>
        <w:t>9</w:t>
      </w:r>
      <w:r w:rsidR="00144D19" w:rsidRPr="00C02E95">
        <w:rPr>
          <w:rFonts w:cs="Arial"/>
          <w:color w:val="000000"/>
          <w:sz w:val="22"/>
          <w:szCs w:val="22"/>
          <w:vertAlign w:val="superscript"/>
        </w:rPr>
        <w:t>th</w:t>
      </w:r>
      <w:r w:rsidR="00144D19" w:rsidRPr="00C02E95">
        <w:rPr>
          <w:rFonts w:cs="Arial"/>
          <w:color w:val="000000"/>
          <w:sz w:val="22"/>
          <w:szCs w:val="22"/>
        </w:rPr>
        <w:t xml:space="preserve"> February 2026</w:t>
      </w:r>
    </w:p>
    <w:p w14:paraId="60CA35C1" w14:textId="0DFF5AE0" w:rsidR="00EE510E" w:rsidRPr="00C02E95" w:rsidRDefault="00EF12EC" w:rsidP="00EF12EC">
      <w:pPr>
        <w:spacing w:before="120" w:after="120"/>
        <w:rPr>
          <w:rFonts w:cs="Arial"/>
          <w:b/>
          <w:bCs/>
          <w:color w:val="000000"/>
          <w:sz w:val="22"/>
          <w:szCs w:val="22"/>
          <w:u w:val="single"/>
        </w:rPr>
      </w:pPr>
      <w:r w:rsidRPr="00C02E95">
        <w:rPr>
          <w:rFonts w:cs="Arial"/>
          <w:b/>
          <w:bCs/>
          <w:color w:val="000000"/>
          <w:sz w:val="22"/>
          <w:szCs w:val="22"/>
          <w:u w:val="single"/>
        </w:rPr>
        <w:t xml:space="preserve">If you have any questions about this early market engagement, such questions should be submitted to the Council through an email to </w:t>
      </w:r>
      <w:r w:rsidR="00C516FB" w:rsidRPr="00C02E95">
        <w:rPr>
          <w:rFonts w:cs="Arial"/>
          <w:b/>
          <w:bCs/>
          <w:color w:val="000000"/>
          <w:sz w:val="22"/>
          <w:szCs w:val="22"/>
          <w:u w:val="single"/>
        </w:rPr>
        <w:t>Pip Long</w:t>
      </w:r>
      <w:r w:rsidR="00072C3E" w:rsidRPr="00C02E95">
        <w:rPr>
          <w:rFonts w:cs="Arial"/>
          <w:b/>
          <w:bCs/>
          <w:color w:val="000000"/>
          <w:sz w:val="22"/>
          <w:szCs w:val="22"/>
          <w:u w:val="single"/>
        </w:rPr>
        <w:t>.</w:t>
      </w:r>
      <w:r w:rsidR="00514ADC" w:rsidRPr="00C02E95">
        <w:rPr>
          <w:rFonts w:cs="Arial"/>
          <w:b/>
          <w:bCs/>
          <w:color w:val="000000"/>
          <w:sz w:val="22"/>
          <w:szCs w:val="22"/>
          <w:u w:val="single"/>
        </w:rPr>
        <w:t xml:space="preserve"> </w:t>
      </w:r>
    </w:p>
    <w:p w14:paraId="01320450" w14:textId="44D11720" w:rsidR="00C516FB" w:rsidRPr="00C02E95" w:rsidRDefault="00C516FB" w:rsidP="00EF12EC">
      <w:pPr>
        <w:spacing w:before="120" w:after="120"/>
        <w:rPr>
          <w:rFonts w:cs="Arial"/>
          <w:b/>
          <w:bCs/>
          <w:color w:val="000000"/>
          <w:sz w:val="22"/>
          <w:szCs w:val="22"/>
          <w:u w:val="single"/>
        </w:rPr>
      </w:pPr>
      <w:hyperlink r:id="rId12" w:history="1">
        <w:r w:rsidRPr="00C02E95">
          <w:rPr>
            <w:rStyle w:val="Hyperlink"/>
            <w:rFonts w:cs="Arial"/>
            <w:sz w:val="22"/>
            <w:szCs w:val="22"/>
          </w:rPr>
          <w:t>pip.long@shropshire.gov.uk</w:t>
        </w:r>
      </w:hyperlink>
    </w:p>
    <w:p w14:paraId="487D2140" w14:textId="77777777" w:rsidR="00EE510E" w:rsidRPr="00C02E95" w:rsidRDefault="00EE510E" w:rsidP="00EF12EC">
      <w:pPr>
        <w:spacing w:before="120" w:after="120"/>
        <w:rPr>
          <w:rFonts w:cs="Arial"/>
          <w:b/>
          <w:bCs/>
          <w:color w:val="000000"/>
          <w:sz w:val="22"/>
          <w:szCs w:val="22"/>
          <w:u w:val="single"/>
        </w:rPr>
      </w:pPr>
    </w:p>
    <w:p w14:paraId="34B85613" w14:textId="7622E0FA" w:rsidR="00EE510E" w:rsidRPr="00C02E95" w:rsidRDefault="00EE510E" w:rsidP="00EE510E">
      <w:pPr>
        <w:spacing w:before="120" w:after="120"/>
        <w:rPr>
          <w:rFonts w:cs="Arial"/>
          <w:i/>
          <w:iCs/>
          <w:color w:val="000000"/>
          <w:sz w:val="22"/>
          <w:szCs w:val="22"/>
        </w:rPr>
      </w:pPr>
      <w:r w:rsidRPr="00C02E95">
        <w:rPr>
          <w:rFonts w:cs="Arial"/>
          <w:b/>
          <w:bCs/>
          <w:i/>
          <w:iCs/>
          <w:color w:val="000000"/>
          <w:sz w:val="22"/>
          <w:szCs w:val="22"/>
        </w:rPr>
        <w:t xml:space="preserve">We encourage your participation in this early market engagement </w:t>
      </w:r>
      <w:r w:rsidR="003A2D5A" w:rsidRPr="00C02E95">
        <w:rPr>
          <w:rFonts w:cs="Arial"/>
          <w:b/>
          <w:bCs/>
          <w:i/>
          <w:iCs/>
          <w:color w:val="000000"/>
          <w:sz w:val="22"/>
          <w:szCs w:val="22"/>
        </w:rPr>
        <w:t>exercise but</w:t>
      </w:r>
      <w:r w:rsidRPr="00C02E95">
        <w:rPr>
          <w:rFonts w:cs="Arial"/>
          <w:b/>
          <w:bCs/>
          <w:i/>
          <w:iCs/>
          <w:color w:val="000000"/>
          <w:sz w:val="22"/>
          <w:szCs w:val="22"/>
        </w:rPr>
        <w:t xml:space="preserve"> must emphasise that your involvement in this exercise will not carry any commercial advantage in any ensuing procurement </w:t>
      </w:r>
      <w:r w:rsidR="00F13860" w:rsidRPr="00C02E95">
        <w:rPr>
          <w:rFonts w:cs="Arial"/>
          <w:b/>
          <w:bCs/>
          <w:i/>
          <w:iCs/>
          <w:color w:val="000000"/>
          <w:sz w:val="22"/>
          <w:szCs w:val="22"/>
        </w:rPr>
        <w:t>process.</w:t>
      </w:r>
    </w:p>
    <w:p w14:paraId="1ECAF58A" w14:textId="6256D60B" w:rsidR="00EE510E" w:rsidRPr="00C02E95" w:rsidRDefault="00EE510E" w:rsidP="00EE510E">
      <w:pPr>
        <w:spacing w:before="120" w:after="120"/>
        <w:rPr>
          <w:rFonts w:cs="Arial"/>
          <w:b/>
          <w:bCs/>
          <w:i/>
          <w:iCs/>
          <w:color w:val="000000"/>
          <w:sz w:val="22"/>
          <w:szCs w:val="22"/>
        </w:rPr>
      </w:pPr>
      <w:r w:rsidRPr="00C02E95">
        <w:rPr>
          <w:rFonts w:cs="Arial"/>
          <w:b/>
          <w:bCs/>
          <w:i/>
          <w:iCs/>
          <w:color w:val="000000"/>
          <w:sz w:val="22"/>
          <w:szCs w:val="22"/>
        </w:rPr>
        <w:t xml:space="preserve">No information provided in response to this early market engagement exercise will be used in any evaluation of any subsequent response to a procurement </w:t>
      </w:r>
      <w:r w:rsidR="003A2D5A" w:rsidRPr="00C02E95">
        <w:rPr>
          <w:rFonts w:cs="Arial"/>
          <w:b/>
          <w:bCs/>
          <w:i/>
          <w:iCs/>
          <w:color w:val="000000"/>
          <w:sz w:val="22"/>
          <w:szCs w:val="22"/>
        </w:rPr>
        <w:t>exercise.</w:t>
      </w:r>
    </w:p>
    <w:p w14:paraId="100BAA31" w14:textId="77777777" w:rsidR="004861E0" w:rsidRPr="00C02E95" w:rsidRDefault="004861E0">
      <w:pPr>
        <w:overflowPunct/>
        <w:autoSpaceDE/>
        <w:autoSpaceDN/>
        <w:adjustRightInd/>
        <w:textAlignment w:val="auto"/>
        <w:rPr>
          <w:rFonts w:cs="Arial"/>
          <w:b/>
          <w:bCs/>
          <w:color w:val="000000"/>
          <w:sz w:val="22"/>
          <w:szCs w:val="22"/>
          <w:u w:val="single"/>
        </w:rPr>
      </w:pPr>
      <w:r w:rsidRPr="00C02E95">
        <w:rPr>
          <w:rFonts w:cs="Arial"/>
          <w:b/>
          <w:bCs/>
          <w:color w:val="000000"/>
          <w:sz w:val="22"/>
          <w:szCs w:val="22"/>
          <w:u w:val="single"/>
        </w:rPr>
        <w:br w:type="page"/>
      </w:r>
    </w:p>
    <w:p w14:paraId="1B960C4A" w14:textId="33CE6529" w:rsidR="00EE510E" w:rsidRPr="00C02E95" w:rsidRDefault="00EF12EC" w:rsidP="00F13860">
      <w:pPr>
        <w:spacing w:before="120" w:after="120"/>
        <w:rPr>
          <w:rFonts w:cs="Arial"/>
          <w:b/>
          <w:bCs/>
          <w:color w:val="000000"/>
          <w:sz w:val="22"/>
          <w:szCs w:val="22"/>
          <w:u w:val="single"/>
        </w:rPr>
      </w:pPr>
      <w:r w:rsidRPr="00C02E95">
        <w:rPr>
          <w:rFonts w:cs="Arial"/>
          <w:b/>
          <w:bCs/>
          <w:color w:val="000000"/>
          <w:sz w:val="22"/>
          <w:szCs w:val="22"/>
          <w:u w:val="single"/>
        </w:rPr>
        <w:lastRenderedPageBreak/>
        <w:t xml:space="preserve"> </w:t>
      </w:r>
      <w:r w:rsidR="00EE510E" w:rsidRPr="00C02E95">
        <w:rPr>
          <w:rFonts w:cs="Arial"/>
          <w:b/>
          <w:bCs/>
          <w:color w:val="000000"/>
          <w:sz w:val="22"/>
          <w:szCs w:val="22"/>
          <w:u w:val="single"/>
        </w:rPr>
        <w:t>Appendix 1 – Questionnaire</w:t>
      </w:r>
    </w:p>
    <w:p w14:paraId="66622AA1" w14:textId="77777777" w:rsidR="00EE510E" w:rsidRPr="00C02E95" w:rsidRDefault="00EE510E" w:rsidP="00EE510E">
      <w:pPr>
        <w:rPr>
          <w:rFonts w:cs="Arial"/>
          <w:b/>
          <w:bCs/>
          <w:color w:val="000000"/>
          <w:sz w:val="22"/>
          <w:szCs w:val="22"/>
          <w:u w:val="single"/>
        </w:rPr>
      </w:pPr>
    </w:p>
    <w:p w14:paraId="5F0A41B8" w14:textId="6271772A" w:rsidR="00EE510E" w:rsidRPr="00C02E95" w:rsidRDefault="00EE510E" w:rsidP="00EE510E">
      <w:pPr>
        <w:rPr>
          <w:rFonts w:cs="Arial"/>
          <w:color w:val="000000"/>
          <w:sz w:val="22"/>
          <w:szCs w:val="22"/>
        </w:rPr>
      </w:pPr>
      <w:r w:rsidRPr="00C02E95">
        <w:rPr>
          <w:rFonts w:cs="Arial"/>
          <w:b/>
          <w:bCs/>
          <w:i/>
          <w:iCs/>
          <w:color w:val="000000"/>
          <w:sz w:val="22"/>
          <w:szCs w:val="22"/>
        </w:rPr>
        <w:t>Please complete the following questionnaire (</w:t>
      </w:r>
      <w:r w:rsidR="00EA0E91" w:rsidRPr="00C02E95">
        <w:rPr>
          <w:rFonts w:cs="Arial"/>
          <w:b/>
          <w:bCs/>
          <w:i/>
          <w:iCs/>
          <w:color w:val="000000"/>
          <w:sz w:val="22"/>
          <w:szCs w:val="22"/>
        </w:rPr>
        <w:t>Q</w:t>
      </w:r>
      <w:r w:rsidRPr="00C02E95">
        <w:rPr>
          <w:rFonts w:cs="Arial"/>
          <w:b/>
          <w:bCs/>
          <w:i/>
          <w:iCs/>
          <w:color w:val="000000"/>
          <w:sz w:val="22"/>
          <w:szCs w:val="22"/>
        </w:rPr>
        <w:t xml:space="preserve">uestions 1 – </w:t>
      </w:r>
      <w:r w:rsidR="00072C3E" w:rsidRPr="00C02E95">
        <w:rPr>
          <w:rFonts w:cs="Arial"/>
          <w:b/>
          <w:bCs/>
          <w:i/>
          <w:iCs/>
          <w:color w:val="000000"/>
          <w:sz w:val="22"/>
          <w:szCs w:val="22"/>
        </w:rPr>
        <w:t>8</w:t>
      </w:r>
      <w:r w:rsidRPr="00C02E95">
        <w:rPr>
          <w:rFonts w:cs="Arial"/>
          <w:b/>
          <w:bCs/>
          <w:i/>
          <w:iCs/>
          <w:color w:val="000000"/>
          <w:sz w:val="22"/>
          <w:szCs w:val="22"/>
        </w:rPr>
        <w:t>) fully, highlighting any information that you consider to be commercially sensitive</w:t>
      </w:r>
      <w:r w:rsidR="00072C3E" w:rsidRPr="00C02E95">
        <w:rPr>
          <w:rFonts w:cs="Arial"/>
          <w:color w:val="000000"/>
          <w:sz w:val="22"/>
          <w:szCs w:val="22"/>
        </w:rPr>
        <w:t xml:space="preserve"> </w:t>
      </w:r>
      <w:r w:rsidR="00072C3E" w:rsidRPr="00C02E95">
        <w:rPr>
          <w:rStyle w:val="FootnoteReference"/>
          <w:rFonts w:cs="Arial"/>
          <w:color w:val="000000"/>
          <w:sz w:val="22"/>
          <w:szCs w:val="22"/>
        </w:rPr>
        <w:footnoteReference w:id="1"/>
      </w:r>
      <w:r w:rsidRPr="00C02E95">
        <w:rPr>
          <w:rFonts w:cs="Arial"/>
          <w:color w:val="00000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2"/>
      </w:tblGrid>
      <w:tr w:rsidR="00EE510E" w:rsidRPr="00C02E95" w14:paraId="473497D7" w14:textId="77777777" w:rsidTr="0073287D">
        <w:tc>
          <w:tcPr>
            <w:tcW w:w="4732" w:type="dxa"/>
          </w:tcPr>
          <w:p w14:paraId="05D32704" w14:textId="77777777" w:rsidR="00EE510E" w:rsidRPr="00C02E95" w:rsidRDefault="00EE510E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Name of your organisation</w:t>
            </w:r>
          </w:p>
          <w:p w14:paraId="27882AE1" w14:textId="20D77C95" w:rsidR="00072C3E" w:rsidRPr="00C02E95" w:rsidRDefault="00072C3E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32" w:type="dxa"/>
          </w:tcPr>
          <w:p w14:paraId="2DE1B6F5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E510E" w:rsidRPr="00C02E95" w14:paraId="2A513792" w14:textId="77777777" w:rsidTr="0073287D">
        <w:tc>
          <w:tcPr>
            <w:tcW w:w="4732" w:type="dxa"/>
          </w:tcPr>
          <w:p w14:paraId="47B1EDD8" w14:textId="77777777" w:rsidR="00EE510E" w:rsidRPr="00C02E95" w:rsidRDefault="00EE510E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Contact name, email and telephone number</w:t>
            </w:r>
          </w:p>
        </w:tc>
        <w:tc>
          <w:tcPr>
            <w:tcW w:w="4732" w:type="dxa"/>
          </w:tcPr>
          <w:p w14:paraId="0FFE500A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E510E" w:rsidRPr="00C02E95" w14:paraId="4A5D2BEC" w14:textId="77777777" w:rsidTr="0073287D">
        <w:tc>
          <w:tcPr>
            <w:tcW w:w="4732" w:type="dxa"/>
          </w:tcPr>
          <w:p w14:paraId="08CDAEC3" w14:textId="77777777" w:rsidR="00EE510E" w:rsidRPr="00C02E95" w:rsidRDefault="00EE510E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Do you currently (or have you previously) delivered any element of the services in scope Y/N?</w:t>
            </w:r>
          </w:p>
        </w:tc>
        <w:tc>
          <w:tcPr>
            <w:tcW w:w="4732" w:type="dxa"/>
          </w:tcPr>
          <w:p w14:paraId="55B636B2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E510E" w:rsidRPr="00C02E95" w14:paraId="04911595" w14:textId="77777777" w:rsidTr="0073287D">
        <w:tc>
          <w:tcPr>
            <w:tcW w:w="4732" w:type="dxa"/>
          </w:tcPr>
          <w:p w14:paraId="736ACDBB" w14:textId="77777777" w:rsidR="00EE510E" w:rsidRPr="00C02E95" w:rsidRDefault="00EE510E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If Yes please give a brief description</w:t>
            </w:r>
          </w:p>
        </w:tc>
        <w:tc>
          <w:tcPr>
            <w:tcW w:w="4732" w:type="dxa"/>
          </w:tcPr>
          <w:p w14:paraId="63636655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7759BE31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48E24C8B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2C9F5C52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78A577DF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7EF4AE27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0BCA1006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61D56169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5206F1EE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6F7C09CE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CF59E6A" w14:textId="77777777" w:rsidR="00EE510E" w:rsidRPr="00C02E95" w:rsidRDefault="00EE510E" w:rsidP="00EE510E">
      <w:pPr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26"/>
      </w:tblGrid>
      <w:tr w:rsidR="00EE510E" w:rsidRPr="00C02E95" w14:paraId="02A1553B" w14:textId="77777777" w:rsidTr="002F1480">
        <w:tc>
          <w:tcPr>
            <w:tcW w:w="1838" w:type="dxa"/>
            <w:shd w:val="clear" w:color="auto" w:fill="D9D9D9" w:themeFill="background1" w:themeFillShade="D9"/>
          </w:tcPr>
          <w:p w14:paraId="05CB2593" w14:textId="77777777" w:rsidR="00EE510E" w:rsidRPr="00C02E95" w:rsidRDefault="00EE510E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Question 1 </w:t>
            </w:r>
          </w:p>
        </w:tc>
        <w:tc>
          <w:tcPr>
            <w:tcW w:w="7626" w:type="dxa"/>
            <w:shd w:val="clear" w:color="auto" w:fill="D9D9D9" w:themeFill="background1" w:themeFillShade="D9"/>
          </w:tcPr>
          <w:p w14:paraId="0FA1BD63" w14:textId="77777777" w:rsidR="00074142" w:rsidRPr="00C02E95" w:rsidRDefault="00643512" w:rsidP="002F148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Wh</w:t>
            </w:r>
            <w:r w:rsidR="002F1480"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ere do you currently deliver services? Please include</w:t>
            </w:r>
            <w:r w:rsidR="00074142"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06FB22CE" w14:textId="6B72F4DA" w:rsidR="00074142" w:rsidRPr="00C02E95" w:rsidRDefault="002F1480" w:rsidP="0007414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C02E95">
              <w:rPr>
                <w:rFonts w:ascii="Arial" w:hAnsi="Arial" w:cs="Arial"/>
                <w:b/>
                <w:bCs/>
                <w:color w:val="000000"/>
              </w:rPr>
              <w:t>the geogra</w:t>
            </w:r>
            <w:r w:rsidR="0084045F" w:rsidRPr="00C02E95">
              <w:rPr>
                <w:rFonts w:ascii="Arial" w:hAnsi="Arial" w:cs="Arial"/>
                <w:b/>
                <w:bCs/>
                <w:color w:val="000000"/>
              </w:rPr>
              <w:t>phical area</w:t>
            </w:r>
          </w:p>
          <w:p w14:paraId="3C2BCB8E" w14:textId="435BE264" w:rsidR="00074142" w:rsidRPr="00C02E95" w:rsidRDefault="0084045F" w:rsidP="0007414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C02E95">
              <w:rPr>
                <w:rFonts w:ascii="Arial" w:hAnsi="Arial" w:cs="Arial"/>
                <w:b/>
                <w:bCs/>
                <w:color w:val="000000"/>
              </w:rPr>
              <w:t xml:space="preserve">type of support service </w:t>
            </w:r>
            <w:r w:rsidR="00074142" w:rsidRPr="00C02E95">
              <w:rPr>
                <w:rFonts w:ascii="Arial" w:hAnsi="Arial" w:cs="Arial"/>
                <w:b/>
                <w:bCs/>
                <w:color w:val="000000"/>
              </w:rPr>
              <w:t>offered.</w:t>
            </w:r>
          </w:p>
          <w:p w14:paraId="2F26E80F" w14:textId="15300CFD" w:rsidR="00EE510E" w:rsidRPr="00C02E95" w:rsidRDefault="00074142" w:rsidP="0007414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C02E95">
              <w:rPr>
                <w:rFonts w:ascii="Arial" w:hAnsi="Arial" w:cs="Arial"/>
                <w:b/>
                <w:bCs/>
                <w:color w:val="000000"/>
              </w:rPr>
              <w:t>numbers supported</w:t>
            </w:r>
          </w:p>
        </w:tc>
      </w:tr>
      <w:tr w:rsidR="00EE510E" w:rsidRPr="00C02E95" w14:paraId="69BD566A" w14:textId="77777777" w:rsidTr="4577AA3B">
        <w:tc>
          <w:tcPr>
            <w:tcW w:w="9464" w:type="dxa"/>
            <w:gridSpan w:val="2"/>
            <w:shd w:val="clear" w:color="auto" w:fill="F2F2F2" w:themeFill="background1" w:themeFillShade="F2"/>
          </w:tcPr>
          <w:p w14:paraId="024F5A61" w14:textId="77777777" w:rsidR="00EE510E" w:rsidRPr="00C02E95" w:rsidRDefault="00EE510E" w:rsidP="00EE510E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Response to Question 1 </w:t>
            </w:r>
          </w:p>
          <w:p w14:paraId="394AF995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0C559867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4AC459FF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91CC9" w:rsidRPr="00C02E95" w14:paraId="2AC36DA7" w14:textId="77777777" w:rsidTr="4577AA3B">
        <w:tc>
          <w:tcPr>
            <w:tcW w:w="1838" w:type="dxa"/>
            <w:shd w:val="clear" w:color="auto" w:fill="C4BC96" w:themeFill="background2" w:themeFillShade="BF"/>
          </w:tcPr>
          <w:p w14:paraId="60535E7D" w14:textId="3C222648" w:rsidR="00291CC9" w:rsidRPr="00C02E95" w:rsidRDefault="00291CC9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Question 2</w:t>
            </w:r>
          </w:p>
        </w:tc>
        <w:tc>
          <w:tcPr>
            <w:tcW w:w="7626" w:type="dxa"/>
            <w:shd w:val="clear" w:color="auto" w:fill="C4BC96" w:themeFill="background2" w:themeFillShade="BF"/>
          </w:tcPr>
          <w:p w14:paraId="512F4F5B" w14:textId="77777777" w:rsidR="00484DD7" w:rsidRPr="00C02E95" w:rsidRDefault="00484DD7" w:rsidP="00484DD7">
            <w:pPr>
              <w:spacing w:line="278" w:lineRule="auto"/>
              <w:rPr>
                <w:rFonts w:cs="Arial"/>
                <w:b/>
                <w:bCs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sz w:val="22"/>
                <w:szCs w:val="22"/>
              </w:rPr>
              <w:t>What delivery experience do you have in this area?</w:t>
            </w:r>
          </w:p>
          <w:p w14:paraId="406CD8BC" w14:textId="6A8FD449" w:rsidR="00291CC9" w:rsidRPr="00C02E95" w:rsidRDefault="00291CC9" w:rsidP="00EE510E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1C4EFB" w:rsidRPr="00C02E95" w14:paraId="2BCE1DAD" w14:textId="77777777" w:rsidTr="4577AA3B">
        <w:tc>
          <w:tcPr>
            <w:tcW w:w="9464" w:type="dxa"/>
            <w:gridSpan w:val="2"/>
            <w:shd w:val="clear" w:color="auto" w:fill="DDD9C3" w:themeFill="background2" w:themeFillShade="E6"/>
          </w:tcPr>
          <w:p w14:paraId="57B810FE" w14:textId="77777777" w:rsidR="001C4EFB" w:rsidRPr="00C02E95" w:rsidRDefault="00291CC9" w:rsidP="00EE510E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Response to Question 2</w:t>
            </w:r>
          </w:p>
          <w:p w14:paraId="22F1946D" w14:textId="77777777" w:rsidR="004F40D1" w:rsidRPr="00C02E95" w:rsidRDefault="004F40D1" w:rsidP="00EE510E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79F742AA" w14:textId="77777777" w:rsidR="004F40D1" w:rsidRPr="00C02E95" w:rsidRDefault="004F40D1" w:rsidP="00EE510E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440C6D69" w14:textId="1CA742BD" w:rsidR="00291CC9" w:rsidRPr="00C02E95" w:rsidRDefault="00291CC9" w:rsidP="00EE510E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510E" w:rsidRPr="00C02E95" w14:paraId="2D3CE8AB" w14:textId="77777777" w:rsidTr="002F1480">
        <w:tc>
          <w:tcPr>
            <w:tcW w:w="1838" w:type="dxa"/>
            <w:shd w:val="clear" w:color="auto" w:fill="B8CCE4" w:themeFill="accent1" w:themeFillTint="66"/>
          </w:tcPr>
          <w:p w14:paraId="1FA904FD" w14:textId="2945E7C2" w:rsidR="00EE510E" w:rsidRPr="00C02E95" w:rsidRDefault="00EE510E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Question </w:t>
            </w:r>
            <w:r w:rsidR="008264EC"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626" w:type="dxa"/>
            <w:shd w:val="clear" w:color="auto" w:fill="B8CCE4" w:themeFill="accent1" w:themeFillTint="66"/>
          </w:tcPr>
          <w:p w14:paraId="4354A0F9" w14:textId="77777777" w:rsidR="006E0717" w:rsidRPr="00C02E95" w:rsidRDefault="006E0717" w:rsidP="006E0717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How is this support</w:t>
            </w:r>
          </w:p>
          <w:p w14:paraId="27A3AC4A" w14:textId="4D155DF6" w:rsidR="006E0717" w:rsidRPr="00C02E95" w:rsidRDefault="006E0717" w:rsidP="006E071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C02E95">
              <w:rPr>
                <w:rFonts w:ascii="Arial" w:hAnsi="Arial" w:cs="Arial"/>
                <w:b/>
                <w:bCs/>
                <w:color w:val="000000"/>
              </w:rPr>
              <w:t xml:space="preserve">delivered </w:t>
            </w:r>
          </w:p>
          <w:p w14:paraId="19AA16E4" w14:textId="6C1341B2" w:rsidR="00EE510E" w:rsidRPr="00C02E95" w:rsidRDefault="006E0717" w:rsidP="006E071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C02E95">
              <w:rPr>
                <w:rFonts w:ascii="Arial" w:hAnsi="Arial" w:cs="Arial"/>
                <w:b/>
                <w:bCs/>
                <w:color w:val="000000"/>
              </w:rPr>
              <w:t>how is impact measured?</w:t>
            </w:r>
          </w:p>
        </w:tc>
      </w:tr>
      <w:tr w:rsidR="00EE510E" w:rsidRPr="00C02E95" w14:paraId="5E04C61D" w14:textId="77777777" w:rsidTr="4577AA3B">
        <w:tc>
          <w:tcPr>
            <w:tcW w:w="9464" w:type="dxa"/>
            <w:gridSpan w:val="2"/>
            <w:shd w:val="clear" w:color="auto" w:fill="DBE5F1" w:themeFill="accent1" w:themeFillTint="33"/>
          </w:tcPr>
          <w:p w14:paraId="14B6B8AC" w14:textId="0C39AD96" w:rsidR="00EE510E" w:rsidRPr="00C02E95" w:rsidRDefault="00EE510E" w:rsidP="00EE510E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Response to Question </w:t>
            </w:r>
            <w:r w:rsidR="008264EC" w:rsidRPr="00C02E9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</w:p>
          <w:p w14:paraId="40D75C13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20F42A95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52125C43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256A50C8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7AA9C558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E510E" w:rsidRPr="00C02E95" w14:paraId="726678BB" w14:textId="77777777" w:rsidTr="002F1480">
        <w:tc>
          <w:tcPr>
            <w:tcW w:w="1838" w:type="dxa"/>
            <w:shd w:val="clear" w:color="auto" w:fill="E5B8B7" w:themeFill="accent2" w:themeFillTint="66"/>
          </w:tcPr>
          <w:p w14:paraId="78313E31" w14:textId="737209B1" w:rsidR="00EE510E" w:rsidRPr="00C02E95" w:rsidRDefault="00EE510E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Question </w:t>
            </w:r>
            <w:r w:rsidR="008264EC"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26" w:type="dxa"/>
            <w:shd w:val="clear" w:color="auto" w:fill="E5B8B7" w:themeFill="accent2" w:themeFillTint="66"/>
          </w:tcPr>
          <w:p w14:paraId="142BE114" w14:textId="4F6037D3" w:rsidR="00EE510E" w:rsidRPr="00C02E95" w:rsidRDefault="00543449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Outline the type &amp; breadth of delivery that you feel would be adequate to meet the key features identified above</w:t>
            </w:r>
          </w:p>
        </w:tc>
      </w:tr>
      <w:tr w:rsidR="00EE510E" w:rsidRPr="00C02E95" w14:paraId="47501313" w14:textId="77777777" w:rsidTr="4577AA3B">
        <w:tc>
          <w:tcPr>
            <w:tcW w:w="9464" w:type="dxa"/>
            <w:gridSpan w:val="2"/>
            <w:shd w:val="clear" w:color="auto" w:fill="F2DBDB" w:themeFill="accent2" w:themeFillTint="33"/>
          </w:tcPr>
          <w:p w14:paraId="60328E2D" w14:textId="5ECDD0CE" w:rsidR="00EE510E" w:rsidRPr="00C02E95" w:rsidRDefault="00EE510E" w:rsidP="00EE510E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Response to Question </w:t>
            </w:r>
            <w:r w:rsidR="008264EC" w:rsidRPr="00C02E9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4</w:t>
            </w:r>
          </w:p>
          <w:p w14:paraId="0E853216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26DF3263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5B9CC2E0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27ECED15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E510E" w:rsidRPr="00C02E95" w14:paraId="2B4CE759" w14:textId="77777777" w:rsidTr="002F1480">
        <w:tc>
          <w:tcPr>
            <w:tcW w:w="1838" w:type="dxa"/>
            <w:shd w:val="clear" w:color="auto" w:fill="D6E3BC" w:themeFill="accent3" w:themeFillTint="66"/>
          </w:tcPr>
          <w:p w14:paraId="65F88E93" w14:textId="09CBA329" w:rsidR="00EE510E" w:rsidRPr="00C02E95" w:rsidRDefault="00EE510E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Question </w:t>
            </w:r>
            <w:r w:rsidR="008264EC"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626" w:type="dxa"/>
            <w:shd w:val="clear" w:color="auto" w:fill="D6E3BC" w:themeFill="accent3" w:themeFillTint="66"/>
          </w:tcPr>
          <w:p w14:paraId="0B8292F8" w14:textId="21EB624D" w:rsidR="00EE510E" w:rsidRPr="00C02E95" w:rsidRDefault="00F472E4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What experience do you have of connecting services ie community, local authorities  </w:t>
            </w:r>
          </w:p>
        </w:tc>
      </w:tr>
      <w:tr w:rsidR="00EE510E" w:rsidRPr="00C02E95" w14:paraId="06614ECE" w14:textId="77777777" w:rsidTr="4577AA3B">
        <w:tc>
          <w:tcPr>
            <w:tcW w:w="9464" w:type="dxa"/>
            <w:gridSpan w:val="2"/>
            <w:shd w:val="clear" w:color="auto" w:fill="EAF1DD" w:themeFill="accent3" w:themeFillTint="33"/>
          </w:tcPr>
          <w:p w14:paraId="4053FE19" w14:textId="635CF440" w:rsidR="00EE510E" w:rsidRPr="00C02E95" w:rsidRDefault="00EE510E" w:rsidP="00EE510E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Response to Question </w:t>
            </w:r>
            <w:r w:rsidR="008264EC" w:rsidRPr="00C02E9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  <w:p w14:paraId="7147EAD5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6F08E0D7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42A694DC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0BA9A666" w14:textId="77777777" w:rsidR="00EE510E" w:rsidRPr="00C02E95" w:rsidRDefault="00EE510E" w:rsidP="00EE510E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510E" w:rsidRPr="00C02E95" w14:paraId="0263CBD1" w14:textId="77777777" w:rsidTr="002F1480">
        <w:tc>
          <w:tcPr>
            <w:tcW w:w="1838" w:type="dxa"/>
            <w:shd w:val="clear" w:color="auto" w:fill="CCC0D9" w:themeFill="accent4" w:themeFillTint="66"/>
          </w:tcPr>
          <w:p w14:paraId="5E18EDB4" w14:textId="788714BB" w:rsidR="00EE510E" w:rsidRPr="00C02E95" w:rsidRDefault="00EE510E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Question </w:t>
            </w:r>
            <w:r w:rsidR="008264EC"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626" w:type="dxa"/>
            <w:shd w:val="clear" w:color="auto" w:fill="CCC0D9" w:themeFill="accent4" w:themeFillTint="66"/>
          </w:tcPr>
          <w:p w14:paraId="7D640D6B" w14:textId="1346C773" w:rsidR="00EE510E" w:rsidRPr="00C02E95" w:rsidRDefault="00987EB8" w:rsidP="00EC347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This is an area where we are keen to see innovation – do you have any examples of innovative, creative &amp; exciting ideas/methods of work</w:t>
            </w:r>
          </w:p>
        </w:tc>
      </w:tr>
      <w:tr w:rsidR="00EE510E" w:rsidRPr="00C02E95" w14:paraId="1B26623D" w14:textId="77777777" w:rsidTr="4577AA3B">
        <w:tc>
          <w:tcPr>
            <w:tcW w:w="9464" w:type="dxa"/>
            <w:gridSpan w:val="2"/>
            <w:shd w:val="clear" w:color="auto" w:fill="E5DFEC" w:themeFill="accent4" w:themeFillTint="33"/>
          </w:tcPr>
          <w:p w14:paraId="498ED3D6" w14:textId="548B244F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Response to Question </w:t>
            </w:r>
            <w:r w:rsidR="008264EC" w:rsidRPr="00C02E9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6</w:t>
            </w:r>
          </w:p>
          <w:p w14:paraId="07619A74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466F1939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2F278BAE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E510E" w:rsidRPr="00C02E95" w14:paraId="5D01754A" w14:textId="77777777" w:rsidTr="002F1480">
        <w:tc>
          <w:tcPr>
            <w:tcW w:w="1838" w:type="dxa"/>
            <w:shd w:val="clear" w:color="auto" w:fill="92CDDC" w:themeFill="accent5" w:themeFillTint="99"/>
          </w:tcPr>
          <w:p w14:paraId="2A937156" w14:textId="15D2DF60" w:rsidR="00EE510E" w:rsidRPr="00C02E95" w:rsidRDefault="00EE510E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Question </w:t>
            </w:r>
            <w:r w:rsidR="008264EC" w:rsidRPr="00C02E95"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626" w:type="dxa"/>
            <w:shd w:val="clear" w:color="auto" w:fill="92CDDC" w:themeFill="accent5" w:themeFillTint="99"/>
          </w:tcPr>
          <w:p w14:paraId="756FCC67" w14:textId="411004DC" w:rsidR="00EE510E" w:rsidRPr="00C02E95" w:rsidRDefault="00D16662" w:rsidP="00EE510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Would you be interested in tendering for this contract?</w:t>
            </w:r>
          </w:p>
        </w:tc>
      </w:tr>
      <w:tr w:rsidR="00EE510E" w:rsidRPr="00C02E95" w14:paraId="1EFBF09B" w14:textId="77777777" w:rsidTr="4577AA3B">
        <w:tc>
          <w:tcPr>
            <w:tcW w:w="9464" w:type="dxa"/>
            <w:gridSpan w:val="2"/>
            <w:shd w:val="clear" w:color="auto" w:fill="DAEEF3" w:themeFill="accent5" w:themeFillTint="33"/>
          </w:tcPr>
          <w:p w14:paraId="1BFD8B0D" w14:textId="2B806256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  <w:r w:rsidRPr="00C02E9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Response to Question </w:t>
            </w:r>
            <w:r w:rsidR="008264EC" w:rsidRPr="00C02E9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7</w:t>
            </w:r>
          </w:p>
          <w:p w14:paraId="68CC2C2A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7BC73B2B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2535E0C0" w14:textId="77777777" w:rsidR="00EE510E" w:rsidRPr="00C02E95" w:rsidRDefault="00EE510E" w:rsidP="00EE510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24A2F65" w14:textId="77777777" w:rsidR="00EE510E" w:rsidRPr="00C02E95" w:rsidRDefault="00EE510E" w:rsidP="00EE510E">
      <w:pPr>
        <w:rPr>
          <w:rFonts w:cs="Arial"/>
          <w:color w:val="000000"/>
          <w:sz w:val="22"/>
          <w:szCs w:val="22"/>
        </w:rPr>
      </w:pPr>
    </w:p>
    <w:p w14:paraId="3308FB4D" w14:textId="77777777" w:rsidR="00EE510E" w:rsidRPr="00C02E95" w:rsidRDefault="00EE510E" w:rsidP="00AC1DF6">
      <w:pPr>
        <w:rPr>
          <w:rFonts w:cs="Arial"/>
          <w:color w:val="000000"/>
          <w:sz w:val="22"/>
          <w:szCs w:val="22"/>
        </w:rPr>
      </w:pPr>
    </w:p>
    <w:sectPr w:rsidR="00EE510E" w:rsidRPr="00C02E95" w:rsidSect="00420ED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80" w:right="1298" w:bottom="899" w:left="1134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0823" w14:textId="77777777" w:rsidR="004A0B78" w:rsidRDefault="004A0B78">
      <w:r>
        <w:separator/>
      </w:r>
    </w:p>
  </w:endnote>
  <w:endnote w:type="continuationSeparator" w:id="0">
    <w:p w14:paraId="48951022" w14:textId="77777777" w:rsidR="004A0B78" w:rsidRDefault="004A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4C25" w14:textId="77777777" w:rsidR="004E4057" w:rsidRDefault="004E4057" w:rsidP="001164BF">
    <w:pPr>
      <w:pStyle w:val="Footer"/>
      <w:ind w:left="-180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B698" w14:textId="77777777" w:rsidR="004E4057" w:rsidRDefault="004E4057" w:rsidP="00E855F2">
    <w:pPr>
      <w:pStyle w:val="Footer"/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4C08" w14:textId="77777777" w:rsidR="004A0B78" w:rsidRDefault="004A0B78">
      <w:r>
        <w:separator/>
      </w:r>
    </w:p>
  </w:footnote>
  <w:footnote w:type="continuationSeparator" w:id="0">
    <w:p w14:paraId="6AB570AB" w14:textId="77777777" w:rsidR="004A0B78" w:rsidRDefault="004A0B78">
      <w:r>
        <w:continuationSeparator/>
      </w:r>
    </w:p>
  </w:footnote>
  <w:footnote w:id="1">
    <w:p w14:paraId="35F572E8" w14:textId="03CCA58E" w:rsidR="00072C3E" w:rsidRDefault="00072C3E" w:rsidP="4577AA3B">
      <w:pPr>
        <w:pStyle w:val="FootnoteText"/>
      </w:pPr>
      <w:r w:rsidRPr="4577AA3B">
        <w:rPr>
          <w:rStyle w:val="FootnoteReference"/>
          <w:rFonts w:eastAsia="Arial" w:cs="Arial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C1E0" w14:textId="77777777" w:rsidR="004E4057" w:rsidRDefault="001813E5" w:rsidP="001164BF">
    <w:pPr>
      <w:pStyle w:val="Header"/>
      <w:ind w:left="-1620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79BB06" wp14:editId="5FDFC6B4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812000" cy="1096560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2000" cy="109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BEB9" w14:textId="77777777" w:rsidR="004E4057" w:rsidRDefault="008858D8" w:rsidP="00E855F2">
    <w:pPr>
      <w:pStyle w:val="Header"/>
      <w:ind w:left="-900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47694FF1" wp14:editId="2E2CAD8A">
          <wp:simplePos x="0" y="0"/>
          <wp:positionH relativeFrom="page">
            <wp:posOffset>-107950</wp:posOffset>
          </wp:positionH>
          <wp:positionV relativeFrom="page">
            <wp:posOffset>-107950</wp:posOffset>
          </wp:positionV>
          <wp:extent cx="7790400" cy="10933200"/>
          <wp:effectExtent l="0" t="0" r="0" b="1905"/>
          <wp:wrapNone/>
          <wp:docPr id="3" name="Picture 3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screenshot of a comput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0400" cy="1093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EEB"/>
    <w:multiLevelType w:val="hybridMultilevel"/>
    <w:tmpl w:val="FE7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1488"/>
    <w:multiLevelType w:val="hybridMultilevel"/>
    <w:tmpl w:val="D73C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A8E"/>
    <w:multiLevelType w:val="hybridMultilevel"/>
    <w:tmpl w:val="0E484376"/>
    <w:lvl w:ilvl="0" w:tplc="B1629FE2">
      <w:start w:val="1"/>
      <w:numFmt w:val="lowerRoman"/>
      <w:lvlText w:val="%1)"/>
      <w:lvlJc w:val="left"/>
      <w:pPr>
        <w:ind w:left="7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12E86FB4"/>
    <w:multiLevelType w:val="hybridMultilevel"/>
    <w:tmpl w:val="566AA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499E"/>
    <w:multiLevelType w:val="hybridMultilevel"/>
    <w:tmpl w:val="DFBCB5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37537"/>
    <w:multiLevelType w:val="hybridMultilevel"/>
    <w:tmpl w:val="DBEC6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20FAF"/>
    <w:multiLevelType w:val="hybridMultilevel"/>
    <w:tmpl w:val="AF6E86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6F0984"/>
    <w:multiLevelType w:val="hybridMultilevel"/>
    <w:tmpl w:val="91D2B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9139E"/>
    <w:multiLevelType w:val="hybridMultilevel"/>
    <w:tmpl w:val="84A65F8E"/>
    <w:lvl w:ilvl="0" w:tplc="40100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4505E"/>
    <w:multiLevelType w:val="hybridMultilevel"/>
    <w:tmpl w:val="F2BC9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3D0"/>
    <w:multiLevelType w:val="multilevel"/>
    <w:tmpl w:val="EBB293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sz w:val="24"/>
      </w:rPr>
    </w:lvl>
  </w:abstractNum>
  <w:abstractNum w:abstractNumId="11" w15:restartNumberingAfterBreak="0">
    <w:nsid w:val="54BF5EF9"/>
    <w:multiLevelType w:val="hybridMultilevel"/>
    <w:tmpl w:val="BA4A34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C58BC"/>
    <w:multiLevelType w:val="hybridMultilevel"/>
    <w:tmpl w:val="DCBCA1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300D0"/>
    <w:multiLevelType w:val="hybridMultilevel"/>
    <w:tmpl w:val="C66E0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61112"/>
    <w:multiLevelType w:val="hybridMultilevel"/>
    <w:tmpl w:val="412A4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B6DD0"/>
    <w:multiLevelType w:val="hybridMultilevel"/>
    <w:tmpl w:val="E8FCC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C3C49"/>
    <w:multiLevelType w:val="hybridMultilevel"/>
    <w:tmpl w:val="1CE4B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93946">
    <w:abstractNumId w:val="5"/>
  </w:num>
  <w:num w:numId="2" w16cid:durableId="951085510">
    <w:abstractNumId w:val="10"/>
  </w:num>
  <w:num w:numId="3" w16cid:durableId="863055247">
    <w:abstractNumId w:val="8"/>
  </w:num>
  <w:num w:numId="4" w16cid:durableId="1925726243">
    <w:abstractNumId w:val="16"/>
  </w:num>
  <w:num w:numId="5" w16cid:durableId="1155102296">
    <w:abstractNumId w:val="12"/>
  </w:num>
  <w:num w:numId="6" w16cid:durableId="339771030">
    <w:abstractNumId w:val="0"/>
  </w:num>
  <w:num w:numId="7" w16cid:durableId="1683244438">
    <w:abstractNumId w:val="13"/>
  </w:num>
  <w:num w:numId="8" w16cid:durableId="1664776603">
    <w:abstractNumId w:val="3"/>
  </w:num>
  <w:num w:numId="9" w16cid:durableId="1504972165">
    <w:abstractNumId w:val="14"/>
  </w:num>
  <w:num w:numId="10" w16cid:durableId="191654479">
    <w:abstractNumId w:val="6"/>
  </w:num>
  <w:num w:numId="11" w16cid:durableId="1735157130">
    <w:abstractNumId w:val="7"/>
  </w:num>
  <w:num w:numId="12" w16cid:durableId="636645803">
    <w:abstractNumId w:val="1"/>
  </w:num>
  <w:num w:numId="13" w16cid:durableId="1801066937">
    <w:abstractNumId w:val="15"/>
  </w:num>
  <w:num w:numId="14" w16cid:durableId="715927745">
    <w:abstractNumId w:val="4"/>
  </w:num>
  <w:num w:numId="15" w16cid:durableId="2039701749">
    <w:abstractNumId w:val="11"/>
  </w:num>
  <w:num w:numId="16" w16cid:durableId="1230076523">
    <w:abstractNumId w:val="9"/>
  </w:num>
  <w:num w:numId="17" w16cid:durableId="295720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73"/>
    <w:rsid w:val="00005807"/>
    <w:rsid w:val="0002003F"/>
    <w:rsid w:val="0002134D"/>
    <w:rsid w:val="00030C0E"/>
    <w:rsid w:val="00031A41"/>
    <w:rsid w:val="0003681B"/>
    <w:rsid w:val="000552EB"/>
    <w:rsid w:val="00056FF4"/>
    <w:rsid w:val="0007052F"/>
    <w:rsid w:val="0007291B"/>
    <w:rsid w:val="00072C3E"/>
    <w:rsid w:val="000738F6"/>
    <w:rsid w:val="00074142"/>
    <w:rsid w:val="0007480F"/>
    <w:rsid w:val="00084DCB"/>
    <w:rsid w:val="00095820"/>
    <w:rsid w:val="000C50E5"/>
    <w:rsid w:val="000D0B48"/>
    <w:rsid w:val="001164BF"/>
    <w:rsid w:val="001310CD"/>
    <w:rsid w:val="001366DA"/>
    <w:rsid w:val="00136B98"/>
    <w:rsid w:val="00137115"/>
    <w:rsid w:val="0014225A"/>
    <w:rsid w:val="00144D19"/>
    <w:rsid w:val="001457ED"/>
    <w:rsid w:val="00155CD3"/>
    <w:rsid w:val="0016052C"/>
    <w:rsid w:val="001738FE"/>
    <w:rsid w:val="001813E5"/>
    <w:rsid w:val="001867FE"/>
    <w:rsid w:val="001A1B86"/>
    <w:rsid w:val="001A1C64"/>
    <w:rsid w:val="001A1D91"/>
    <w:rsid w:val="001A3C78"/>
    <w:rsid w:val="001B0378"/>
    <w:rsid w:val="001B1A3B"/>
    <w:rsid w:val="001B2715"/>
    <w:rsid w:val="001B29FC"/>
    <w:rsid w:val="001B3A59"/>
    <w:rsid w:val="001B4569"/>
    <w:rsid w:val="001C2233"/>
    <w:rsid w:val="001C4EFB"/>
    <w:rsid w:val="001F71D5"/>
    <w:rsid w:val="0020038A"/>
    <w:rsid w:val="00203C9C"/>
    <w:rsid w:val="002124E5"/>
    <w:rsid w:val="00214EF1"/>
    <w:rsid w:val="00245C54"/>
    <w:rsid w:val="00246727"/>
    <w:rsid w:val="00247D65"/>
    <w:rsid w:val="00250739"/>
    <w:rsid w:val="00273920"/>
    <w:rsid w:val="002804B0"/>
    <w:rsid w:val="00282184"/>
    <w:rsid w:val="00283DA2"/>
    <w:rsid w:val="00285C14"/>
    <w:rsid w:val="00290D21"/>
    <w:rsid w:val="00291CC9"/>
    <w:rsid w:val="00294694"/>
    <w:rsid w:val="00295E1D"/>
    <w:rsid w:val="002A640F"/>
    <w:rsid w:val="002B00D1"/>
    <w:rsid w:val="002B3841"/>
    <w:rsid w:val="002D1D2B"/>
    <w:rsid w:val="002D4FDE"/>
    <w:rsid w:val="002D634F"/>
    <w:rsid w:val="002E32B0"/>
    <w:rsid w:val="002F1480"/>
    <w:rsid w:val="002F212C"/>
    <w:rsid w:val="00316250"/>
    <w:rsid w:val="003261A2"/>
    <w:rsid w:val="00326A55"/>
    <w:rsid w:val="00332045"/>
    <w:rsid w:val="003375A8"/>
    <w:rsid w:val="0034733B"/>
    <w:rsid w:val="003477BA"/>
    <w:rsid w:val="00376235"/>
    <w:rsid w:val="00393841"/>
    <w:rsid w:val="003A2D5A"/>
    <w:rsid w:val="003A322B"/>
    <w:rsid w:val="003A7878"/>
    <w:rsid w:val="003B0062"/>
    <w:rsid w:val="003C2F78"/>
    <w:rsid w:val="003D4858"/>
    <w:rsid w:val="003E2651"/>
    <w:rsid w:val="003E2EC3"/>
    <w:rsid w:val="003E6891"/>
    <w:rsid w:val="003E6BC8"/>
    <w:rsid w:val="00404776"/>
    <w:rsid w:val="004116C3"/>
    <w:rsid w:val="004122D2"/>
    <w:rsid w:val="00412CD3"/>
    <w:rsid w:val="00420ED4"/>
    <w:rsid w:val="004226F9"/>
    <w:rsid w:val="00423E9A"/>
    <w:rsid w:val="0042722E"/>
    <w:rsid w:val="004277C0"/>
    <w:rsid w:val="00432C09"/>
    <w:rsid w:val="004573B8"/>
    <w:rsid w:val="004617B3"/>
    <w:rsid w:val="004633BC"/>
    <w:rsid w:val="0047285C"/>
    <w:rsid w:val="00476E20"/>
    <w:rsid w:val="00483993"/>
    <w:rsid w:val="00484DD7"/>
    <w:rsid w:val="004861E0"/>
    <w:rsid w:val="004A0B78"/>
    <w:rsid w:val="004B0197"/>
    <w:rsid w:val="004B1E78"/>
    <w:rsid w:val="004B6DDF"/>
    <w:rsid w:val="004C7BC2"/>
    <w:rsid w:val="004D0B08"/>
    <w:rsid w:val="004D5849"/>
    <w:rsid w:val="004E4057"/>
    <w:rsid w:val="004E41C3"/>
    <w:rsid w:val="004F40D1"/>
    <w:rsid w:val="004F7B9F"/>
    <w:rsid w:val="00501F5B"/>
    <w:rsid w:val="00504E1C"/>
    <w:rsid w:val="00510B5B"/>
    <w:rsid w:val="00514ADC"/>
    <w:rsid w:val="00521BB9"/>
    <w:rsid w:val="00527533"/>
    <w:rsid w:val="00535ACD"/>
    <w:rsid w:val="00541ACC"/>
    <w:rsid w:val="00543449"/>
    <w:rsid w:val="00560C95"/>
    <w:rsid w:val="00564877"/>
    <w:rsid w:val="0056776E"/>
    <w:rsid w:val="00571023"/>
    <w:rsid w:val="00575C79"/>
    <w:rsid w:val="0057671B"/>
    <w:rsid w:val="00577637"/>
    <w:rsid w:val="00581AFA"/>
    <w:rsid w:val="00584DB3"/>
    <w:rsid w:val="00585C09"/>
    <w:rsid w:val="00587A38"/>
    <w:rsid w:val="005A1021"/>
    <w:rsid w:val="005B2852"/>
    <w:rsid w:val="005B4082"/>
    <w:rsid w:val="005B61FD"/>
    <w:rsid w:val="005B6EA3"/>
    <w:rsid w:val="005C4901"/>
    <w:rsid w:val="005C4E73"/>
    <w:rsid w:val="005D05E2"/>
    <w:rsid w:val="005D227D"/>
    <w:rsid w:val="005D66F7"/>
    <w:rsid w:val="005E1F21"/>
    <w:rsid w:val="005E49F1"/>
    <w:rsid w:val="005F11B4"/>
    <w:rsid w:val="005F2348"/>
    <w:rsid w:val="005F4315"/>
    <w:rsid w:val="005F5AF0"/>
    <w:rsid w:val="00605FBC"/>
    <w:rsid w:val="00643512"/>
    <w:rsid w:val="00650098"/>
    <w:rsid w:val="00680871"/>
    <w:rsid w:val="006818E1"/>
    <w:rsid w:val="00682F8C"/>
    <w:rsid w:val="00693A65"/>
    <w:rsid w:val="006A2E67"/>
    <w:rsid w:val="006B470E"/>
    <w:rsid w:val="006D0A63"/>
    <w:rsid w:val="006E0717"/>
    <w:rsid w:val="006E136E"/>
    <w:rsid w:val="006F6730"/>
    <w:rsid w:val="006F75EB"/>
    <w:rsid w:val="00714FB2"/>
    <w:rsid w:val="007211DC"/>
    <w:rsid w:val="00767A3E"/>
    <w:rsid w:val="00771B8C"/>
    <w:rsid w:val="00773B0B"/>
    <w:rsid w:val="00794575"/>
    <w:rsid w:val="00796ED5"/>
    <w:rsid w:val="007A5B5F"/>
    <w:rsid w:val="007C4D09"/>
    <w:rsid w:val="007C675D"/>
    <w:rsid w:val="007D5922"/>
    <w:rsid w:val="007D5A1B"/>
    <w:rsid w:val="007E7173"/>
    <w:rsid w:val="007E7F64"/>
    <w:rsid w:val="007F79AA"/>
    <w:rsid w:val="00803F7F"/>
    <w:rsid w:val="00813C6E"/>
    <w:rsid w:val="008176CB"/>
    <w:rsid w:val="00822AE1"/>
    <w:rsid w:val="00822CB9"/>
    <w:rsid w:val="008264EC"/>
    <w:rsid w:val="00827B8B"/>
    <w:rsid w:val="008315CF"/>
    <w:rsid w:val="00833D00"/>
    <w:rsid w:val="0084045F"/>
    <w:rsid w:val="0085663B"/>
    <w:rsid w:val="00857666"/>
    <w:rsid w:val="00862D1A"/>
    <w:rsid w:val="00867B0A"/>
    <w:rsid w:val="008858D8"/>
    <w:rsid w:val="00891CD8"/>
    <w:rsid w:val="00896A62"/>
    <w:rsid w:val="008A0C37"/>
    <w:rsid w:val="008A62AF"/>
    <w:rsid w:val="008A7C45"/>
    <w:rsid w:val="008B42EC"/>
    <w:rsid w:val="008B6EDD"/>
    <w:rsid w:val="008C2F47"/>
    <w:rsid w:val="008D4E3D"/>
    <w:rsid w:val="008E2ECD"/>
    <w:rsid w:val="008F1A73"/>
    <w:rsid w:val="008F602F"/>
    <w:rsid w:val="0090259D"/>
    <w:rsid w:val="00916E19"/>
    <w:rsid w:val="00920704"/>
    <w:rsid w:val="00921C6F"/>
    <w:rsid w:val="009314C2"/>
    <w:rsid w:val="00956289"/>
    <w:rsid w:val="0096719B"/>
    <w:rsid w:val="0097236C"/>
    <w:rsid w:val="00972FBE"/>
    <w:rsid w:val="0097300D"/>
    <w:rsid w:val="009811B5"/>
    <w:rsid w:val="00984B30"/>
    <w:rsid w:val="00987EB8"/>
    <w:rsid w:val="009D22A1"/>
    <w:rsid w:val="009F6955"/>
    <w:rsid w:val="00A048E4"/>
    <w:rsid w:val="00A14EDF"/>
    <w:rsid w:val="00A27DE2"/>
    <w:rsid w:val="00A3270D"/>
    <w:rsid w:val="00A372B6"/>
    <w:rsid w:val="00A466E8"/>
    <w:rsid w:val="00A47133"/>
    <w:rsid w:val="00A4782F"/>
    <w:rsid w:val="00A507B6"/>
    <w:rsid w:val="00A50C0B"/>
    <w:rsid w:val="00A610E9"/>
    <w:rsid w:val="00A738AD"/>
    <w:rsid w:val="00A75273"/>
    <w:rsid w:val="00A9397D"/>
    <w:rsid w:val="00AB40ED"/>
    <w:rsid w:val="00AB6845"/>
    <w:rsid w:val="00AC1DF6"/>
    <w:rsid w:val="00AC4699"/>
    <w:rsid w:val="00AC62A7"/>
    <w:rsid w:val="00AE1D14"/>
    <w:rsid w:val="00AE6547"/>
    <w:rsid w:val="00AE789B"/>
    <w:rsid w:val="00AF5187"/>
    <w:rsid w:val="00B21F9B"/>
    <w:rsid w:val="00B35948"/>
    <w:rsid w:val="00B35C00"/>
    <w:rsid w:val="00B360EE"/>
    <w:rsid w:val="00B472AB"/>
    <w:rsid w:val="00B53605"/>
    <w:rsid w:val="00B71516"/>
    <w:rsid w:val="00B72EAD"/>
    <w:rsid w:val="00B80889"/>
    <w:rsid w:val="00B87A9B"/>
    <w:rsid w:val="00BA440D"/>
    <w:rsid w:val="00BB3141"/>
    <w:rsid w:val="00BB565D"/>
    <w:rsid w:val="00BC3099"/>
    <w:rsid w:val="00BC554D"/>
    <w:rsid w:val="00BC5A65"/>
    <w:rsid w:val="00BD2283"/>
    <w:rsid w:val="00BD3797"/>
    <w:rsid w:val="00BE0B6A"/>
    <w:rsid w:val="00BF1AD6"/>
    <w:rsid w:val="00BF5B64"/>
    <w:rsid w:val="00C02E95"/>
    <w:rsid w:val="00C079B0"/>
    <w:rsid w:val="00C1183F"/>
    <w:rsid w:val="00C13E71"/>
    <w:rsid w:val="00C21848"/>
    <w:rsid w:val="00C26DE5"/>
    <w:rsid w:val="00C35320"/>
    <w:rsid w:val="00C460B4"/>
    <w:rsid w:val="00C516FB"/>
    <w:rsid w:val="00C56F46"/>
    <w:rsid w:val="00C6196E"/>
    <w:rsid w:val="00C8457C"/>
    <w:rsid w:val="00C85EA5"/>
    <w:rsid w:val="00C9199E"/>
    <w:rsid w:val="00C9301A"/>
    <w:rsid w:val="00CA1F53"/>
    <w:rsid w:val="00CB15B6"/>
    <w:rsid w:val="00CB1D41"/>
    <w:rsid w:val="00CB6775"/>
    <w:rsid w:val="00CB69E1"/>
    <w:rsid w:val="00CC28E7"/>
    <w:rsid w:val="00CE4D45"/>
    <w:rsid w:val="00CE557D"/>
    <w:rsid w:val="00CE5E9F"/>
    <w:rsid w:val="00D024B0"/>
    <w:rsid w:val="00D04BF6"/>
    <w:rsid w:val="00D05465"/>
    <w:rsid w:val="00D16662"/>
    <w:rsid w:val="00D4077C"/>
    <w:rsid w:val="00D41848"/>
    <w:rsid w:val="00D42DA8"/>
    <w:rsid w:val="00D47579"/>
    <w:rsid w:val="00D51225"/>
    <w:rsid w:val="00D523C2"/>
    <w:rsid w:val="00D677EA"/>
    <w:rsid w:val="00D70A80"/>
    <w:rsid w:val="00D76A2C"/>
    <w:rsid w:val="00D8711E"/>
    <w:rsid w:val="00D87711"/>
    <w:rsid w:val="00D929AF"/>
    <w:rsid w:val="00D92F6F"/>
    <w:rsid w:val="00DB11F8"/>
    <w:rsid w:val="00DB24D9"/>
    <w:rsid w:val="00DB7FF5"/>
    <w:rsid w:val="00DC05D3"/>
    <w:rsid w:val="00DC18B1"/>
    <w:rsid w:val="00DC3068"/>
    <w:rsid w:val="00DD0877"/>
    <w:rsid w:val="00DD4EC7"/>
    <w:rsid w:val="00DD577C"/>
    <w:rsid w:val="00DD605C"/>
    <w:rsid w:val="00DE5138"/>
    <w:rsid w:val="00DF1B1B"/>
    <w:rsid w:val="00DF79A7"/>
    <w:rsid w:val="00E00700"/>
    <w:rsid w:val="00E1448F"/>
    <w:rsid w:val="00E2438A"/>
    <w:rsid w:val="00E34073"/>
    <w:rsid w:val="00E40B19"/>
    <w:rsid w:val="00E47D7E"/>
    <w:rsid w:val="00E6032A"/>
    <w:rsid w:val="00E610D9"/>
    <w:rsid w:val="00E62A9A"/>
    <w:rsid w:val="00E63FDA"/>
    <w:rsid w:val="00E76B39"/>
    <w:rsid w:val="00E855F2"/>
    <w:rsid w:val="00E92C8E"/>
    <w:rsid w:val="00EA0E91"/>
    <w:rsid w:val="00EA755D"/>
    <w:rsid w:val="00EB3BB2"/>
    <w:rsid w:val="00EB482F"/>
    <w:rsid w:val="00EB6344"/>
    <w:rsid w:val="00EC3479"/>
    <w:rsid w:val="00EC4F21"/>
    <w:rsid w:val="00EE510E"/>
    <w:rsid w:val="00EF1258"/>
    <w:rsid w:val="00EF12EC"/>
    <w:rsid w:val="00EF287C"/>
    <w:rsid w:val="00EF2F46"/>
    <w:rsid w:val="00F00E84"/>
    <w:rsid w:val="00F02B08"/>
    <w:rsid w:val="00F06FDA"/>
    <w:rsid w:val="00F10CCD"/>
    <w:rsid w:val="00F122B6"/>
    <w:rsid w:val="00F13860"/>
    <w:rsid w:val="00F23A7B"/>
    <w:rsid w:val="00F27918"/>
    <w:rsid w:val="00F335D6"/>
    <w:rsid w:val="00F344D4"/>
    <w:rsid w:val="00F41AC2"/>
    <w:rsid w:val="00F472E4"/>
    <w:rsid w:val="00F47A98"/>
    <w:rsid w:val="00F53307"/>
    <w:rsid w:val="00F56114"/>
    <w:rsid w:val="00F64CA3"/>
    <w:rsid w:val="00F824AB"/>
    <w:rsid w:val="00FB0951"/>
    <w:rsid w:val="00FB0FE3"/>
    <w:rsid w:val="00FC19BC"/>
    <w:rsid w:val="00FC6A0F"/>
    <w:rsid w:val="00FD1427"/>
    <w:rsid w:val="00FD1880"/>
    <w:rsid w:val="00FD23D7"/>
    <w:rsid w:val="00FE0C01"/>
    <w:rsid w:val="00FE18FB"/>
    <w:rsid w:val="00FE1DAB"/>
    <w:rsid w:val="00FE46B8"/>
    <w:rsid w:val="00FF13CB"/>
    <w:rsid w:val="00FF1A59"/>
    <w:rsid w:val="00FF3D1B"/>
    <w:rsid w:val="00FF409F"/>
    <w:rsid w:val="05012D59"/>
    <w:rsid w:val="06892D32"/>
    <w:rsid w:val="0ACD8B73"/>
    <w:rsid w:val="0BD5B9D5"/>
    <w:rsid w:val="0D5F7BAC"/>
    <w:rsid w:val="0DC3345C"/>
    <w:rsid w:val="0DEFF54F"/>
    <w:rsid w:val="0F8BC5B0"/>
    <w:rsid w:val="1586FBF1"/>
    <w:rsid w:val="17668014"/>
    <w:rsid w:val="18662109"/>
    <w:rsid w:val="219C0939"/>
    <w:rsid w:val="288D773C"/>
    <w:rsid w:val="2D9BEF79"/>
    <w:rsid w:val="2E8773B9"/>
    <w:rsid w:val="36348958"/>
    <w:rsid w:val="4577AA3B"/>
    <w:rsid w:val="45E7739D"/>
    <w:rsid w:val="4774EB6F"/>
    <w:rsid w:val="4B9424E1"/>
    <w:rsid w:val="4D7613D5"/>
    <w:rsid w:val="4E497CE0"/>
    <w:rsid w:val="4F11E436"/>
    <w:rsid w:val="4FDEEB8C"/>
    <w:rsid w:val="57006A22"/>
    <w:rsid w:val="5A0E9FF2"/>
    <w:rsid w:val="5A380AE4"/>
    <w:rsid w:val="5B41481F"/>
    <w:rsid w:val="5C47793D"/>
    <w:rsid w:val="5F2FF586"/>
    <w:rsid w:val="68013469"/>
    <w:rsid w:val="79C79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DB88CC"/>
  <w15:docId w15:val="{A71983F6-9744-4230-880B-26DD1BDB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B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64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64BF"/>
    <w:pPr>
      <w:tabs>
        <w:tab w:val="center" w:pos="4153"/>
        <w:tab w:val="right" w:pos="8306"/>
      </w:tabs>
    </w:pPr>
  </w:style>
  <w:style w:type="character" w:styleId="Hyperlink">
    <w:name w:val="Hyperlink"/>
    <w:rsid w:val="00AC1DF6"/>
    <w:rPr>
      <w:color w:val="0000FF"/>
      <w:u w:val="single"/>
    </w:rPr>
  </w:style>
  <w:style w:type="paragraph" w:customStyle="1" w:styleId="CharChar">
    <w:name w:val="Char Char"/>
    <w:basedOn w:val="Normal"/>
    <w:rsid w:val="00AC1DF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8315C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1F2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F5B64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</w:rPr>
  </w:style>
  <w:style w:type="character" w:customStyle="1" w:styleId="jobtitle">
    <w:name w:val="job_title"/>
    <w:basedOn w:val="DefaultParagraphFont"/>
    <w:rsid w:val="003B0062"/>
  </w:style>
  <w:style w:type="table" w:styleId="TableGrid">
    <w:name w:val="Table Grid"/>
    <w:basedOn w:val="TableNormal"/>
    <w:uiPriority w:val="59"/>
    <w:rsid w:val="00EF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2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2EC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E510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17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83DA2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F7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F7F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803F7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95E1D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70A8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ip.long@shropshir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C.Commissioning@shropshire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102286\Shropshire%20Council\Commissioning%20Development%20-%20Projects%20inclg%20PosAcs\Preventative%20Services\Commissioning%202023\Market%20Engagement\Draft%20Market%20Engagement%20Questionn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74C51CCCCE44FB1512ADE70B06B6C" ma:contentTypeVersion="18" ma:contentTypeDescription="Create a new document." ma:contentTypeScope="" ma:versionID="6430a1db917633a8bc916f083f5caa9b">
  <xsd:schema xmlns:xsd="http://www.w3.org/2001/XMLSchema" xmlns:xs="http://www.w3.org/2001/XMLSchema" xmlns:p="http://schemas.microsoft.com/office/2006/metadata/properties" xmlns:ns2="94c2f4c6-6267-44ba-be53-c442e96b36f8" xmlns:ns3="1f92c932-0273-4c44-96b9-63f1007472fc" xmlns:ns4="7af40bb6-9c60-45ad-84cd-34c2f90ee542" targetNamespace="http://schemas.microsoft.com/office/2006/metadata/properties" ma:root="true" ma:fieldsID="7abe8fc5c12267ba69d49eb052b65ab8" ns2:_="" ns3:_="" ns4:_="">
    <xsd:import namespace="94c2f4c6-6267-44ba-be53-c442e96b36f8"/>
    <xsd:import namespace="1f92c932-0273-4c44-96b9-63f1007472fc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2f4c6-6267-44ba-be53-c442e96b3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c932-0273-4c44-96b9-63f100747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4ed5142-24ce-455e-ad63-c95cab14c62e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2f4c6-6267-44ba-be53-c442e96b36f8">
      <Terms xmlns="http://schemas.microsoft.com/office/infopath/2007/PartnerControls"/>
    </lcf76f155ced4ddcb4097134ff3c332f>
    <TaxCatchAll xmlns="7af40bb6-9c60-45ad-84cd-34c2f90ee5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A129-997C-4EFE-9C92-A2F8A5636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2f4c6-6267-44ba-be53-c442e96b36f8"/>
    <ds:schemaRef ds:uri="1f92c932-0273-4c44-96b9-63f1007472fc"/>
    <ds:schemaRef ds:uri="7af40bb6-9c60-45ad-84cd-34c2f90ee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AB521-51A0-486C-9C72-0F816DF4E06D}">
  <ds:schemaRefs>
    <ds:schemaRef ds:uri="http://schemas.microsoft.com/office/2006/metadata/properties"/>
    <ds:schemaRef ds:uri="http://schemas.microsoft.com/office/infopath/2007/PartnerControls"/>
    <ds:schemaRef ds:uri="94c2f4c6-6267-44ba-be53-c442e96b36f8"/>
    <ds:schemaRef ds:uri="7af40bb6-9c60-45ad-84cd-34c2f90ee542"/>
  </ds:schemaRefs>
</ds:datastoreItem>
</file>

<file path=customXml/itemProps3.xml><?xml version="1.0" encoding="utf-8"?>
<ds:datastoreItem xmlns:ds="http://schemas.openxmlformats.org/officeDocument/2006/customXml" ds:itemID="{8EE912E0-0D6A-4CBC-9278-E52E80260B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28997B-24CF-9E40-8BFD-C9819D61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Market Engagement Questionnaire</Template>
  <TotalTime>3</TotalTime>
  <Pages>4</Pages>
  <Words>788</Words>
  <Characters>4241</Characters>
  <Application>Microsoft Office Word</Application>
  <DocSecurity>0</DocSecurity>
  <Lines>184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County Council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CC102286</dc:creator>
  <cp:keywords/>
  <dc:description/>
  <cp:lastModifiedBy>Pip Long</cp:lastModifiedBy>
  <cp:revision>5</cp:revision>
  <cp:lastPrinted>2017-07-18T11:04:00Z</cp:lastPrinted>
  <dcterms:created xsi:type="dcterms:W3CDTF">2026-01-05T14:21:00Z</dcterms:created>
  <dcterms:modified xsi:type="dcterms:W3CDTF">2026-01-05T15:15:00Z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0x01010033474C51CCCCE44FB1512ADE70B06B6C</vt:lpwstr>
  </property>
  <property fmtid="{D5CDD505-2E9C-101B-9397-08002B2CF9AE}" pid="3" name="MediaServiceImageTags">
    <vt:lpwstr/>
  </property>
  <property fmtid="{D5CDD505-2E9C-101B-9397-08002B2CF9AE}" pid="4" name="Order">
    <vt:r8>2104700</vt:r8>
  </property>
  <property fmtid="{D5CDD505-2E9C-101B-9397-08002B2CF9AE}" pid="5" name="_ExtendedDescription">
    <vt:lpwstr/>
  </property>
  <property fmtid="{D5CDD505-2E9C-101B-9397-08002B2CF9AE}" pid="6" name="docLang">
    <vt:lpwstr>en</vt:lpwstr>
  </property>
</Properties>
</file>