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6CA5" w14:textId="5036D516" w:rsidR="00D21089" w:rsidRDefault="002B77AD">
      <w:pPr>
        <w:pStyle w:val="Heading2"/>
        <w:rPr>
          <w:sz w:val="40"/>
          <w:szCs w:val="40"/>
        </w:rPr>
      </w:pPr>
      <w:r>
        <w:rPr>
          <w:sz w:val="40"/>
          <w:szCs w:val="40"/>
        </w:rPr>
        <w:t>Relief Head Greenkeeping Services – Meole Brace Golf Course</w:t>
      </w:r>
    </w:p>
    <w:p w14:paraId="3A28593E" w14:textId="4295C265" w:rsidR="009B0530" w:rsidRDefault="0025346D">
      <w:pPr>
        <w:pStyle w:val="Heading2"/>
      </w:pPr>
      <w:r>
        <w:t>1. Purpose of the Contract</w:t>
      </w:r>
    </w:p>
    <w:p w14:paraId="3A28593F" w14:textId="04B8AA70" w:rsidR="009B0530" w:rsidRPr="0020398E" w:rsidRDefault="0025346D">
      <w:r w:rsidRPr="0020398E">
        <w:t>Shropshire Council requires a suitably qualified and experienced contractor</w:t>
      </w:r>
      <w:r w:rsidR="00E71916" w:rsidRPr="0020398E">
        <w:t>/individual</w:t>
      </w:r>
      <w:r w:rsidRPr="0020398E">
        <w:t xml:space="preserve"> to provide relief </w:t>
      </w:r>
      <w:r w:rsidR="00B73CBD" w:rsidRPr="0020398E">
        <w:t>Head G</w:t>
      </w:r>
      <w:r w:rsidRPr="0020398E">
        <w:t xml:space="preserve">reenkeeping services at Meole Brace Golf Course, </w:t>
      </w:r>
      <w:proofErr w:type="gramStart"/>
      <w:r w:rsidRPr="0020398E">
        <w:t>Shrewsbury</w:t>
      </w:r>
      <w:proofErr w:type="gramEnd"/>
      <w:r w:rsidRPr="0020398E">
        <w:t xml:space="preserve"> on an interim, flexible basis. The purpose of the contract is to </w:t>
      </w:r>
      <w:r w:rsidR="00B25742" w:rsidRPr="0020398E">
        <w:t>manage transition between delivery models</w:t>
      </w:r>
      <w:r w:rsidR="004E446C" w:rsidRPr="0020398E">
        <w:t xml:space="preserve">, </w:t>
      </w:r>
      <w:r w:rsidRPr="0020398E">
        <w:t>ensure continuity of course standards, safety, and regulatory compliance during periods of vacancy, staff absence</w:t>
      </w:r>
      <w:r w:rsidR="004E446C" w:rsidRPr="0020398E">
        <w:t xml:space="preserve"> </w:t>
      </w:r>
      <w:r w:rsidRPr="0020398E">
        <w:t>or short‑term operational risk. This contract is for the provision of short‑term relief services only and is not intended to constitute a service provision change under the Transfer of Undertakings (Protection of Employment) Regulations 2006 (TUPE). No staff transfer is envisaged or required under this arrangement.</w:t>
      </w:r>
    </w:p>
    <w:p w14:paraId="3A285940" w14:textId="5876133B" w:rsidR="009B0530" w:rsidRPr="0020398E" w:rsidRDefault="0025346D">
      <w:r w:rsidRPr="0020398E">
        <w:t xml:space="preserve">This specification is designed to </w:t>
      </w:r>
      <w:r w:rsidR="00304979" w:rsidRPr="0020398E">
        <w:t xml:space="preserve">supervise, </w:t>
      </w:r>
      <w:r w:rsidRPr="0020398E">
        <w:t xml:space="preserve">support and </w:t>
      </w:r>
      <w:proofErr w:type="spellStart"/>
      <w:r w:rsidRPr="0020398E">
        <w:t>stabilise</w:t>
      </w:r>
      <w:proofErr w:type="spellEnd"/>
      <w:r w:rsidRPr="0020398E">
        <w:t xml:space="preserve"> the operational delivery at Meole Brace Golf Course and is not intended to replace the full grounds maintenance specification already in place for the site.</w:t>
      </w:r>
    </w:p>
    <w:p w14:paraId="3A285941" w14:textId="77777777" w:rsidR="009B0530" w:rsidRPr="0020398E" w:rsidRDefault="009B0530">
      <w:pPr>
        <w:pBdr>
          <w:top w:val="single" w:sz="12" w:space="0" w:color="auto"/>
        </w:pBdr>
        <w:spacing w:after="0"/>
      </w:pPr>
    </w:p>
    <w:p w14:paraId="3A285942" w14:textId="77777777" w:rsidR="009B0530" w:rsidRPr="0020398E" w:rsidRDefault="0025346D">
      <w:pPr>
        <w:pStyle w:val="Heading2"/>
      </w:pPr>
      <w:r w:rsidRPr="0020398E">
        <w:t>2. Site Description – Meole Brace Golf Course</w:t>
      </w:r>
    </w:p>
    <w:p w14:paraId="3A285943" w14:textId="77777777" w:rsidR="009B0530" w:rsidRPr="0020398E" w:rsidRDefault="0025346D">
      <w:r w:rsidRPr="0020398E">
        <w:t>Meole Brace Golf Course is a municipal golf facility owned by Shropshire Council, located in Shrewsbury. The course is operated as a high‑usage public facility and includes:</w:t>
      </w:r>
    </w:p>
    <w:p w14:paraId="3A285944" w14:textId="6D9D3E21" w:rsidR="009B0530" w:rsidRPr="0020398E" w:rsidRDefault="00D621CD">
      <w:pPr>
        <w:pStyle w:val="ListParagraph"/>
        <w:numPr>
          <w:ilvl w:val="0"/>
          <w:numId w:val="2"/>
        </w:numPr>
      </w:pPr>
      <w:r w:rsidRPr="0020398E">
        <w:t>A 1</w:t>
      </w:r>
      <w:r w:rsidR="00304979" w:rsidRPr="0020398E">
        <w:t>2</w:t>
      </w:r>
      <w:r w:rsidRPr="0020398E">
        <w:t>‑hole municipal golf course</w:t>
      </w:r>
    </w:p>
    <w:p w14:paraId="3A285945" w14:textId="427E4766" w:rsidR="009B0530" w:rsidRPr="0020398E" w:rsidRDefault="00D621CD">
      <w:pPr>
        <w:pStyle w:val="ListParagraph"/>
        <w:numPr>
          <w:ilvl w:val="0"/>
          <w:numId w:val="2"/>
        </w:numPr>
      </w:pPr>
      <w:r w:rsidRPr="0020398E">
        <w:t>Practice areas</w:t>
      </w:r>
    </w:p>
    <w:p w14:paraId="3A285946" w14:textId="77777777" w:rsidR="009B0530" w:rsidRPr="0020398E" w:rsidRDefault="0025346D">
      <w:pPr>
        <w:pStyle w:val="ListParagraph"/>
        <w:numPr>
          <w:ilvl w:val="0"/>
          <w:numId w:val="2"/>
        </w:numPr>
      </w:pPr>
      <w:r w:rsidRPr="0020398E">
        <w:t xml:space="preserve">Extensive bunker, fairway, </w:t>
      </w:r>
      <w:proofErr w:type="gramStart"/>
      <w:r w:rsidRPr="0020398E">
        <w:t>tee</w:t>
      </w:r>
      <w:proofErr w:type="gramEnd"/>
      <w:r w:rsidRPr="0020398E">
        <w:t>, green and rough areas</w:t>
      </w:r>
    </w:p>
    <w:p w14:paraId="3A285947" w14:textId="77777777" w:rsidR="009B0530" w:rsidRPr="0020398E" w:rsidRDefault="0025346D">
      <w:pPr>
        <w:pStyle w:val="ListParagraph"/>
        <w:numPr>
          <w:ilvl w:val="0"/>
          <w:numId w:val="2"/>
        </w:numPr>
      </w:pPr>
      <w:r w:rsidRPr="0020398E">
        <w:t>Shared use considerations typical of public municipal provision</w:t>
      </w:r>
    </w:p>
    <w:p w14:paraId="3A285948" w14:textId="77777777" w:rsidR="009B0530" w:rsidRPr="0020398E" w:rsidRDefault="0025346D">
      <w:r w:rsidRPr="0020398E">
        <w:t>The site experiences year‑round play, variable weather exposure, and high wear levels, requiring proactive, skilled greenkeeping management to protect greens and playing surfaces.</w:t>
      </w:r>
    </w:p>
    <w:p w14:paraId="3A285949" w14:textId="77777777" w:rsidR="009B0530" w:rsidRPr="0020398E" w:rsidRDefault="009B0530">
      <w:pPr>
        <w:pBdr>
          <w:top w:val="single" w:sz="12" w:space="0" w:color="auto"/>
        </w:pBdr>
        <w:spacing w:after="0"/>
      </w:pPr>
    </w:p>
    <w:p w14:paraId="3A28594A" w14:textId="77777777" w:rsidR="009B0530" w:rsidRPr="0020398E" w:rsidRDefault="0025346D">
      <w:pPr>
        <w:pStyle w:val="Heading2"/>
      </w:pPr>
      <w:r w:rsidRPr="0020398E">
        <w:t>3. Contract Scope</w:t>
      </w:r>
    </w:p>
    <w:p w14:paraId="3A28594B" w14:textId="27BCF65F" w:rsidR="009B0530" w:rsidRPr="0020398E" w:rsidRDefault="0025346D">
      <w:r w:rsidRPr="0020398E">
        <w:t xml:space="preserve">The Contractor shall provide short‑term / interim </w:t>
      </w:r>
      <w:r w:rsidR="000945DE" w:rsidRPr="0020398E">
        <w:t>Head G</w:t>
      </w:r>
      <w:r w:rsidRPr="0020398E">
        <w:t xml:space="preserve">reenkeeping leadership and operational support at Meole Brace Golf Course, which </w:t>
      </w:r>
      <w:r w:rsidR="00D621CD" w:rsidRPr="0020398E">
        <w:t>will</w:t>
      </w:r>
      <w:r w:rsidRPr="0020398E">
        <w:t xml:space="preserve"> include:</w:t>
      </w:r>
    </w:p>
    <w:p w14:paraId="3A28594D" w14:textId="77777777" w:rsidR="009B0530" w:rsidRPr="0020398E" w:rsidRDefault="0025346D">
      <w:pPr>
        <w:pStyle w:val="ListParagraph"/>
        <w:numPr>
          <w:ilvl w:val="0"/>
          <w:numId w:val="3"/>
        </w:numPr>
      </w:pPr>
      <w:r w:rsidRPr="0020398E">
        <w:lastRenderedPageBreak/>
        <w:t>Supervisory and mentoring support to the existing Meole Brace greenkeeping team</w:t>
      </w:r>
    </w:p>
    <w:p w14:paraId="3A28594E" w14:textId="77777777" w:rsidR="009B0530" w:rsidRPr="0020398E" w:rsidRDefault="0025346D">
      <w:pPr>
        <w:pStyle w:val="ListParagraph"/>
        <w:numPr>
          <w:ilvl w:val="0"/>
          <w:numId w:val="3"/>
        </w:numPr>
      </w:pPr>
      <w:r w:rsidRPr="0020398E">
        <w:t>Hands‑on greenkeeping duties where required on site</w:t>
      </w:r>
    </w:p>
    <w:p w14:paraId="3A28594F" w14:textId="77777777" w:rsidR="009B0530" w:rsidRPr="0020398E" w:rsidRDefault="0025346D">
      <w:pPr>
        <w:pStyle w:val="ListParagraph"/>
        <w:numPr>
          <w:ilvl w:val="0"/>
          <w:numId w:val="3"/>
        </w:numPr>
      </w:pPr>
      <w:r w:rsidRPr="0020398E">
        <w:t xml:space="preserve">Technical oversight to </w:t>
      </w:r>
      <w:proofErr w:type="spellStart"/>
      <w:r w:rsidRPr="0020398E">
        <w:t>stabilise</w:t>
      </w:r>
      <w:proofErr w:type="spellEnd"/>
      <w:r w:rsidRPr="0020398E">
        <w:t xml:space="preserve"> and protect standards during the relief period</w:t>
      </w:r>
    </w:p>
    <w:p w14:paraId="3A285950" w14:textId="77777777" w:rsidR="009B0530" w:rsidRPr="0020398E" w:rsidRDefault="0025346D">
      <w:r w:rsidRPr="0020398E">
        <w:t>The service will normally be required on a part‑time or sessional basis (e.g. 2–4 days per week), with flexibility to increase or decrease input depending on course condition, staffing availability, and seasonal pressures.</w:t>
      </w:r>
    </w:p>
    <w:p w14:paraId="3A285951" w14:textId="77777777" w:rsidR="009B0530" w:rsidRPr="0020398E" w:rsidRDefault="009B0530">
      <w:pPr>
        <w:pBdr>
          <w:top w:val="single" w:sz="12" w:space="0" w:color="auto"/>
        </w:pBdr>
        <w:spacing w:after="0"/>
      </w:pPr>
    </w:p>
    <w:p w14:paraId="3A285952" w14:textId="77777777" w:rsidR="009B0530" w:rsidRPr="0020398E" w:rsidRDefault="0025346D">
      <w:pPr>
        <w:pStyle w:val="Heading2"/>
      </w:pPr>
      <w:r w:rsidRPr="0020398E">
        <w:t>4. Key Outcomes</w:t>
      </w:r>
    </w:p>
    <w:p w14:paraId="3A285953" w14:textId="77777777" w:rsidR="009B0530" w:rsidRPr="0020398E" w:rsidRDefault="0025346D">
      <w:r w:rsidRPr="0020398E">
        <w:t>The Contractor must ensure that at Meole Brace Golf Course:</w:t>
      </w:r>
    </w:p>
    <w:p w14:paraId="3A285954" w14:textId="77777777" w:rsidR="009B0530" w:rsidRPr="0020398E" w:rsidRDefault="0025346D">
      <w:pPr>
        <w:pStyle w:val="ListParagraph"/>
        <w:numPr>
          <w:ilvl w:val="0"/>
          <w:numId w:val="4"/>
        </w:numPr>
      </w:pPr>
      <w:r w:rsidRPr="0020398E">
        <w:t>Course presentation, playability, and safety are maintained at an acceptable municipal standard</w:t>
      </w:r>
    </w:p>
    <w:p w14:paraId="3A285955" w14:textId="77777777" w:rsidR="009B0530" w:rsidRPr="0020398E" w:rsidRDefault="0025346D">
      <w:pPr>
        <w:pStyle w:val="ListParagraph"/>
        <w:numPr>
          <w:ilvl w:val="0"/>
          <w:numId w:val="4"/>
        </w:numPr>
      </w:pPr>
      <w:r w:rsidRPr="0020398E">
        <w:t>Existing Council staff are appropriately directed, supported, and supervised</w:t>
      </w:r>
    </w:p>
    <w:p w14:paraId="3A285956" w14:textId="77777777" w:rsidR="009B0530" w:rsidRPr="0020398E" w:rsidRDefault="0025346D">
      <w:pPr>
        <w:pStyle w:val="ListParagraph"/>
        <w:numPr>
          <w:ilvl w:val="0"/>
          <w:numId w:val="4"/>
        </w:numPr>
      </w:pPr>
      <w:r w:rsidRPr="0020398E">
        <w:t xml:space="preserve">There is no deterioration of greens, </w:t>
      </w:r>
      <w:proofErr w:type="gramStart"/>
      <w:r w:rsidRPr="0020398E">
        <w:t>tees</w:t>
      </w:r>
      <w:proofErr w:type="gramEnd"/>
      <w:r w:rsidRPr="0020398E">
        <w:t>, fairways, bunkers, or primary playing surfaces</w:t>
      </w:r>
    </w:p>
    <w:p w14:paraId="3A285957" w14:textId="77777777" w:rsidR="009B0530" w:rsidRPr="0020398E" w:rsidRDefault="0025346D">
      <w:pPr>
        <w:pStyle w:val="ListParagraph"/>
        <w:numPr>
          <w:ilvl w:val="0"/>
          <w:numId w:val="4"/>
        </w:numPr>
      </w:pPr>
      <w:r w:rsidRPr="0020398E">
        <w:t>The course remains open and operational wherever safe and practicable</w:t>
      </w:r>
    </w:p>
    <w:p w14:paraId="3A285958" w14:textId="77777777" w:rsidR="009B0530" w:rsidRPr="0020398E" w:rsidRDefault="0025346D">
      <w:pPr>
        <w:pStyle w:val="ListParagraph"/>
        <w:numPr>
          <w:ilvl w:val="0"/>
          <w:numId w:val="4"/>
        </w:numPr>
      </w:pPr>
      <w:r w:rsidRPr="0020398E">
        <w:t>All activities comply with health &amp; safety, environmental, and chemical‑use regulations</w:t>
      </w:r>
    </w:p>
    <w:p w14:paraId="3A285959" w14:textId="77777777" w:rsidR="009B0530" w:rsidRPr="0020398E" w:rsidRDefault="009B0530">
      <w:pPr>
        <w:pBdr>
          <w:top w:val="single" w:sz="12" w:space="0" w:color="auto"/>
        </w:pBdr>
        <w:spacing w:after="0"/>
      </w:pPr>
    </w:p>
    <w:p w14:paraId="3A28595A" w14:textId="77777777" w:rsidR="009B0530" w:rsidRPr="0020398E" w:rsidRDefault="0025346D">
      <w:pPr>
        <w:pStyle w:val="Heading2"/>
      </w:pPr>
      <w:r w:rsidRPr="0020398E">
        <w:t>5. Core Duties and Responsibilities</w:t>
      </w:r>
    </w:p>
    <w:p w14:paraId="3A28595B" w14:textId="77777777" w:rsidR="009B0530" w:rsidRPr="0020398E" w:rsidRDefault="0025346D">
      <w:pPr>
        <w:pStyle w:val="Heading3"/>
      </w:pPr>
      <w:r w:rsidRPr="0020398E">
        <w:t>5.1 Leadership &amp; Supervision (Meole Brace)</w:t>
      </w:r>
    </w:p>
    <w:p w14:paraId="3A28595C" w14:textId="38D54AAD" w:rsidR="009B0530" w:rsidRPr="0020398E" w:rsidRDefault="0025346D">
      <w:r w:rsidRPr="0020398E">
        <w:t xml:space="preserve">The Relief </w:t>
      </w:r>
      <w:r w:rsidR="00A95939" w:rsidRPr="0020398E">
        <w:t xml:space="preserve">Head </w:t>
      </w:r>
      <w:r w:rsidRPr="0020398E">
        <w:t>Greenkeeper will:</w:t>
      </w:r>
    </w:p>
    <w:p w14:paraId="3A28595D" w14:textId="77777777" w:rsidR="009B0530" w:rsidRPr="0020398E" w:rsidRDefault="0025346D">
      <w:pPr>
        <w:pStyle w:val="ListParagraph"/>
        <w:numPr>
          <w:ilvl w:val="0"/>
          <w:numId w:val="5"/>
        </w:numPr>
      </w:pPr>
      <w:r w:rsidRPr="0020398E">
        <w:t>Act as the responsible technical lead for day‑to‑day course presentation at Meole Brace</w:t>
      </w:r>
    </w:p>
    <w:p w14:paraId="3A28595E" w14:textId="77777777" w:rsidR="009B0530" w:rsidRPr="0020398E" w:rsidRDefault="0025346D">
      <w:pPr>
        <w:pStyle w:val="ListParagraph"/>
        <w:numPr>
          <w:ilvl w:val="0"/>
          <w:numId w:val="5"/>
        </w:numPr>
      </w:pPr>
      <w:r w:rsidRPr="0020398E">
        <w:t xml:space="preserve">Plan and </w:t>
      </w:r>
      <w:proofErr w:type="spellStart"/>
      <w:r w:rsidRPr="0020398E">
        <w:t>reprioritise</w:t>
      </w:r>
      <w:proofErr w:type="spellEnd"/>
      <w:r w:rsidRPr="0020398E">
        <w:t xml:space="preserve"> maintenance activities in response to weather, play patterns, and seasonal demand</w:t>
      </w:r>
    </w:p>
    <w:p w14:paraId="3A28595F" w14:textId="77777777" w:rsidR="009B0530" w:rsidRPr="0020398E" w:rsidRDefault="0025346D">
      <w:pPr>
        <w:pStyle w:val="ListParagraph"/>
        <w:numPr>
          <w:ilvl w:val="0"/>
          <w:numId w:val="5"/>
        </w:numPr>
      </w:pPr>
      <w:r w:rsidRPr="0020398E">
        <w:t>Supervise the Meole Brace greenkeeping staff and allocate daily and weekly tasks</w:t>
      </w:r>
    </w:p>
    <w:p w14:paraId="3A285960" w14:textId="77777777" w:rsidR="009B0530" w:rsidRPr="0020398E" w:rsidRDefault="0025346D">
      <w:pPr>
        <w:pStyle w:val="ListParagraph"/>
        <w:numPr>
          <w:ilvl w:val="0"/>
          <w:numId w:val="5"/>
        </w:numPr>
      </w:pPr>
      <w:r w:rsidRPr="0020398E">
        <w:t>Provide clear on‑site decision‑making in the absence of a substantive Head Greenkeeper</w:t>
      </w:r>
    </w:p>
    <w:p w14:paraId="3A285961" w14:textId="77777777" w:rsidR="009B0530" w:rsidRDefault="0025346D">
      <w:pPr>
        <w:pStyle w:val="Heading3"/>
      </w:pPr>
      <w:r>
        <w:t>5.2 Course Maintenance Oversight</w:t>
      </w:r>
    </w:p>
    <w:p w14:paraId="3A285962" w14:textId="77777777" w:rsidR="009B0530" w:rsidRDefault="0025346D">
      <w:r>
        <w:t>The Contractor will oversee and/or directly undertake works at Meole Brace including:</w:t>
      </w:r>
    </w:p>
    <w:p w14:paraId="3A285963" w14:textId="77777777" w:rsidR="009B0530" w:rsidRDefault="0025346D">
      <w:pPr>
        <w:pStyle w:val="ListParagraph"/>
        <w:numPr>
          <w:ilvl w:val="0"/>
          <w:numId w:val="6"/>
        </w:numPr>
      </w:pPr>
      <w:r>
        <w:t>Greens, tees, approaches, and fairway presentation</w:t>
      </w:r>
    </w:p>
    <w:p w14:paraId="3A285964" w14:textId="77777777" w:rsidR="009B0530" w:rsidRDefault="0025346D">
      <w:pPr>
        <w:pStyle w:val="ListParagraph"/>
        <w:numPr>
          <w:ilvl w:val="0"/>
          <w:numId w:val="6"/>
        </w:numPr>
      </w:pPr>
      <w:r>
        <w:lastRenderedPageBreak/>
        <w:t>Bunker condition, edging, and sand management</w:t>
      </w:r>
    </w:p>
    <w:p w14:paraId="3A285965" w14:textId="77777777" w:rsidR="009B0530" w:rsidRDefault="0025346D">
      <w:pPr>
        <w:pStyle w:val="ListParagraph"/>
        <w:numPr>
          <w:ilvl w:val="0"/>
          <w:numId w:val="6"/>
        </w:numPr>
      </w:pPr>
      <w:r>
        <w:t>Rough cutting and definition appropriate to a public course</w:t>
      </w:r>
    </w:p>
    <w:p w14:paraId="3A285966" w14:textId="77777777" w:rsidR="009B0530" w:rsidRDefault="0025346D">
      <w:pPr>
        <w:pStyle w:val="ListParagraph"/>
        <w:numPr>
          <w:ilvl w:val="0"/>
          <w:numId w:val="6"/>
        </w:numPr>
      </w:pPr>
      <w:r>
        <w:t>Disease identification, reporting, and immediate mitigation actions</w:t>
      </w:r>
    </w:p>
    <w:p w14:paraId="3A285967" w14:textId="77777777" w:rsidR="009B0530" w:rsidRDefault="0025346D">
      <w:pPr>
        <w:pStyle w:val="ListParagraph"/>
        <w:numPr>
          <w:ilvl w:val="0"/>
          <w:numId w:val="6"/>
        </w:numPr>
      </w:pPr>
      <w:r>
        <w:t>Irrigation programming and responsible water‑use control</w:t>
      </w:r>
    </w:p>
    <w:p w14:paraId="3A285968" w14:textId="77777777" w:rsidR="009B0530" w:rsidRPr="00496823" w:rsidRDefault="0025346D">
      <w:r w:rsidRPr="00496823">
        <w:t>All activities must align with the existing Meole Brace Grounds Maintenance Specification and agreed maintenance standards.</w:t>
      </w:r>
    </w:p>
    <w:p w14:paraId="3A285969" w14:textId="77777777" w:rsidR="009B0530" w:rsidRPr="00496823" w:rsidRDefault="0025346D">
      <w:pPr>
        <w:pStyle w:val="Heading3"/>
      </w:pPr>
      <w:r w:rsidRPr="00496823">
        <w:t>5.3 Reporting &amp; Communication</w:t>
      </w:r>
    </w:p>
    <w:p w14:paraId="3A28596A" w14:textId="77777777" w:rsidR="009B0530" w:rsidRPr="00496823" w:rsidRDefault="0025346D">
      <w:r w:rsidRPr="00496823">
        <w:t>The Contractor shall provide to Council officers:</w:t>
      </w:r>
    </w:p>
    <w:p w14:paraId="3A28596B" w14:textId="77777777" w:rsidR="009B0530" w:rsidRPr="00496823" w:rsidRDefault="0025346D">
      <w:pPr>
        <w:pStyle w:val="ListParagraph"/>
        <w:numPr>
          <w:ilvl w:val="0"/>
          <w:numId w:val="7"/>
        </w:numPr>
      </w:pPr>
      <w:r w:rsidRPr="00496823">
        <w:t>Daily updates (verbal or written) on priorities, issues, and emerging risks at Meole Brace</w:t>
      </w:r>
    </w:p>
    <w:p w14:paraId="3A28596C" w14:textId="77777777" w:rsidR="009B0530" w:rsidRDefault="0025346D">
      <w:pPr>
        <w:pStyle w:val="ListParagraph"/>
        <w:numPr>
          <w:ilvl w:val="0"/>
          <w:numId w:val="7"/>
        </w:numPr>
      </w:pPr>
      <w:r w:rsidRPr="00496823">
        <w:t>Weekly summary reports covering works undertaken, course condition,</w:t>
      </w:r>
      <w:r>
        <w:t xml:space="preserve"> and forward actions</w:t>
      </w:r>
    </w:p>
    <w:p w14:paraId="3A28596D" w14:textId="77777777" w:rsidR="009B0530" w:rsidRDefault="0025346D">
      <w:pPr>
        <w:pStyle w:val="ListParagraph"/>
        <w:numPr>
          <w:ilvl w:val="0"/>
          <w:numId w:val="7"/>
        </w:numPr>
      </w:pPr>
      <w:r>
        <w:t>Immediate notification of any safety‑critical, environmental, or course‑threatening issues</w:t>
      </w:r>
    </w:p>
    <w:p w14:paraId="3A28596E" w14:textId="77777777" w:rsidR="009B0530" w:rsidRDefault="0025346D">
      <w:r>
        <w:t>Reporting arrangements must align with existing Meole Brace reporting expectations.</w:t>
      </w:r>
    </w:p>
    <w:p w14:paraId="3A28596F" w14:textId="77777777" w:rsidR="009B0530" w:rsidRDefault="009B0530">
      <w:pPr>
        <w:pBdr>
          <w:top w:val="single" w:sz="12" w:space="0" w:color="auto"/>
        </w:pBdr>
        <w:spacing w:after="0"/>
      </w:pPr>
    </w:p>
    <w:p w14:paraId="3A285970" w14:textId="77777777" w:rsidR="009B0530" w:rsidRDefault="0025346D">
      <w:pPr>
        <w:pStyle w:val="Heading2"/>
      </w:pPr>
      <w:r>
        <w:t>6. Staffing &amp; Qualifications</w:t>
      </w:r>
    </w:p>
    <w:p w14:paraId="3A285971" w14:textId="77777777" w:rsidR="009B0530" w:rsidRDefault="0025346D">
      <w:r>
        <w:t>Personnel provided must meet the following minimum standards:</w:t>
      </w:r>
    </w:p>
    <w:p w14:paraId="3A285972" w14:textId="77777777" w:rsidR="009B0530" w:rsidRPr="00496823" w:rsidRDefault="0025346D">
      <w:pPr>
        <w:pStyle w:val="ListParagraph"/>
        <w:numPr>
          <w:ilvl w:val="0"/>
          <w:numId w:val="8"/>
        </w:numPr>
      </w:pPr>
      <w:r w:rsidRPr="00496823">
        <w:t>Relief Head Greenkeeper: Level 3 Diploma / SVQ Level 3 in Greenkeeping (or equivalent)</w:t>
      </w:r>
    </w:p>
    <w:p w14:paraId="3A285973" w14:textId="77777777" w:rsidR="009B0530" w:rsidRPr="00496823" w:rsidRDefault="0025346D">
      <w:pPr>
        <w:pStyle w:val="ListParagraph"/>
        <w:numPr>
          <w:ilvl w:val="0"/>
          <w:numId w:val="8"/>
        </w:numPr>
      </w:pPr>
      <w:r w:rsidRPr="00496823">
        <w:t>Demonstrable experience managing or supervising a municipal / public golf course</w:t>
      </w:r>
    </w:p>
    <w:p w14:paraId="3A285974" w14:textId="77777777" w:rsidR="009B0530" w:rsidRDefault="0025346D">
      <w:pPr>
        <w:pStyle w:val="ListParagraph"/>
        <w:numPr>
          <w:ilvl w:val="0"/>
          <w:numId w:val="8"/>
        </w:numPr>
      </w:pPr>
      <w:r>
        <w:t>Valid PA1, PA2, PA6 (and PA6W where applicable) certification</w:t>
      </w:r>
    </w:p>
    <w:p w14:paraId="3A285975" w14:textId="77777777" w:rsidR="009B0530" w:rsidRDefault="0025346D">
      <w:pPr>
        <w:pStyle w:val="ListParagraph"/>
        <w:numPr>
          <w:ilvl w:val="0"/>
          <w:numId w:val="8"/>
        </w:numPr>
      </w:pPr>
      <w:r>
        <w:t>Strong working knowledge of turf management under high‑usage public conditions</w:t>
      </w:r>
    </w:p>
    <w:p w14:paraId="3A285976" w14:textId="77777777" w:rsidR="009B0530" w:rsidRDefault="0025346D">
      <w:r>
        <w:t>Sub‑contracting is not permitted without prior written approval from Shropshire Council.</w:t>
      </w:r>
    </w:p>
    <w:p w14:paraId="3A285977" w14:textId="77777777" w:rsidR="009B0530" w:rsidRDefault="009B0530">
      <w:pPr>
        <w:pBdr>
          <w:top w:val="single" w:sz="12" w:space="0" w:color="auto"/>
        </w:pBdr>
        <w:spacing w:after="0"/>
      </w:pPr>
    </w:p>
    <w:p w14:paraId="3A285978" w14:textId="77777777" w:rsidR="009B0530" w:rsidRDefault="0025346D">
      <w:pPr>
        <w:pStyle w:val="Heading2"/>
      </w:pPr>
      <w:r>
        <w:t>7. Plant, Equipment &amp; Materials</w:t>
      </w:r>
    </w:p>
    <w:p w14:paraId="3A285979" w14:textId="77777777" w:rsidR="009B0530" w:rsidRDefault="0025346D">
      <w:pPr>
        <w:pStyle w:val="ListParagraph"/>
        <w:numPr>
          <w:ilvl w:val="0"/>
          <w:numId w:val="9"/>
        </w:numPr>
      </w:pPr>
      <w:r>
        <w:t>Shropshire Council will provide access to existing Meole Brace large plant and machinery, subject to availability</w:t>
      </w:r>
    </w:p>
    <w:p w14:paraId="3A28597A" w14:textId="77777777" w:rsidR="009B0530" w:rsidRDefault="0025346D">
      <w:pPr>
        <w:pStyle w:val="ListParagraph"/>
        <w:numPr>
          <w:ilvl w:val="0"/>
          <w:numId w:val="9"/>
        </w:numPr>
      </w:pPr>
      <w:r>
        <w:t>The Contractor is responsible for safe use, daily checks, and reporting defects</w:t>
      </w:r>
    </w:p>
    <w:p w14:paraId="3A28597B" w14:textId="77777777" w:rsidR="009B0530" w:rsidRDefault="0025346D">
      <w:pPr>
        <w:pStyle w:val="ListParagraph"/>
        <w:numPr>
          <w:ilvl w:val="0"/>
          <w:numId w:val="9"/>
        </w:numPr>
      </w:pPr>
      <w:r>
        <w:t>Any specialist materials, treatments, or chemical applications must be agreed in advance with the Council</w:t>
      </w:r>
    </w:p>
    <w:p w14:paraId="3A28597C" w14:textId="77777777" w:rsidR="009B0530" w:rsidRDefault="009B0530">
      <w:pPr>
        <w:pBdr>
          <w:top w:val="single" w:sz="12" w:space="0" w:color="auto"/>
        </w:pBdr>
        <w:spacing w:after="0"/>
      </w:pPr>
    </w:p>
    <w:p w14:paraId="3A28597D" w14:textId="77777777" w:rsidR="009B0530" w:rsidRDefault="0025346D">
      <w:pPr>
        <w:pStyle w:val="Heading2"/>
      </w:pPr>
      <w:r>
        <w:t>8. Health, Safety &amp; Compliance</w:t>
      </w:r>
    </w:p>
    <w:p w14:paraId="3A28597E" w14:textId="77777777" w:rsidR="009B0530" w:rsidRDefault="0025346D">
      <w:r>
        <w:t>The Contractor shall:</w:t>
      </w:r>
    </w:p>
    <w:p w14:paraId="3A28597F" w14:textId="77777777" w:rsidR="009B0530" w:rsidRDefault="0025346D">
      <w:pPr>
        <w:pStyle w:val="ListParagraph"/>
        <w:numPr>
          <w:ilvl w:val="0"/>
          <w:numId w:val="10"/>
        </w:numPr>
      </w:pPr>
      <w:r>
        <w:t>Comply with all relevant health &amp; safety legislation and Council policies</w:t>
      </w:r>
    </w:p>
    <w:p w14:paraId="3A285980" w14:textId="77777777" w:rsidR="009B0530" w:rsidRDefault="0025346D">
      <w:pPr>
        <w:pStyle w:val="ListParagraph"/>
        <w:numPr>
          <w:ilvl w:val="0"/>
          <w:numId w:val="10"/>
        </w:numPr>
      </w:pPr>
      <w:r>
        <w:t>Prepare and adhere to task‑specific risk assessments and method statements</w:t>
      </w:r>
    </w:p>
    <w:p w14:paraId="3A285981" w14:textId="77777777" w:rsidR="009B0530" w:rsidRDefault="0025346D">
      <w:pPr>
        <w:pStyle w:val="ListParagraph"/>
        <w:numPr>
          <w:ilvl w:val="0"/>
          <w:numId w:val="10"/>
        </w:numPr>
      </w:pPr>
      <w:r>
        <w:t>Ensure safe segregation of staff, contractors, golfers, and members of the public</w:t>
      </w:r>
    </w:p>
    <w:p w14:paraId="3A285982" w14:textId="77777777" w:rsidR="009B0530" w:rsidRDefault="0025346D">
      <w:pPr>
        <w:pStyle w:val="ListParagraph"/>
        <w:numPr>
          <w:ilvl w:val="0"/>
          <w:numId w:val="10"/>
        </w:numPr>
      </w:pPr>
      <w:r>
        <w:t>Report accidents, near misses, and hazards immediately to Council officers</w:t>
      </w:r>
    </w:p>
    <w:p w14:paraId="3A285983" w14:textId="77777777" w:rsidR="009B0530" w:rsidRDefault="009B0530">
      <w:pPr>
        <w:pBdr>
          <w:top w:val="single" w:sz="12" w:space="0" w:color="auto"/>
        </w:pBdr>
        <w:spacing w:after="0"/>
      </w:pPr>
    </w:p>
    <w:p w14:paraId="3A285984" w14:textId="77777777" w:rsidR="009B0530" w:rsidRDefault="0025346D">
      <w:pPr>
        <w:pStyle w:val="Heading2"/>
      </w:pPr>
      <w:r>
        <w:t>9. Environmental &amp; Sustainability Requirements</w:t>
      </w:r>
    </w:p>
    <w:p w14:paraId="3A285985" w14:textId="77777777" w:rsidR="009B0530" w:rsidRDefault="0025346D">
      <w:r>
        <w:t>At Meole Brace, the Contractor must:</w:t>
      </w:r>
    </w:p>
    <w:p w14:paraId="3A285986" w14:textId="77777777" w:rsidR="009B0530" w:rsidRDefault="0025346D">
      <w:pPr>
        <w:pStyle w:val="ListParagraph"/>
        <w:numPr>
          <w:ilvl w:val="0"/>
          <w:numId w:val="11"/>
        </w:numPr>
      </w:pPr>
      <w:r>
        <w:t xml:space="preserve">Use water, </w:t>
      </w:r>
      <w:proofErr w:type="spellStart"/>
      <w:r>
        <w:t>fertilisers</w:t>
      </w:r>
      <w:proofErr w:type="spellEnd"/>
      <w:r>
        <w:t>, and chemicals efficiently and responsibly</w:t>
      </w:r>
    </w:p>
    <w:p w14:paraId="3A285987" w14:textId="77777777" w:rsidR="009B0530" w:rsidRDefault="0025346D">
      <w:pPr>
        <w:pStyle w:val="ListParagraph"/>
        <w:numPr>
          <w:ilvl w:val="0"/>
          <w:numId w:val="11"/>
        </w:numPr>
      </w:pPr>
      <w:r>
        <w:t xml:space="preserve">Avoid </w:t>
      </w:r>
      <w:proofErr w:type="spellStart"/>
      <w:r>
        <w:t>unauthorised</w:t>
      </w:r>
      <w:proofErr w:type="spellEnd"/>
      <w:r>
        <w:t xml:space="preserve"> products or practices</w:t>
      </w:r>
    </w:p>
    <w:p w14:paraId="3A285988" w14:textId="77777777" w:rsidR="009B0530" w:rsidRDefault="0025346D">
      <w:pPr>
        <w:pStyle w:val="ListParagraph"/>
        <w:numPr>
          <w:ilvl w:val="0"/>
          <w:numId w:val="11"/>
        </w:numPr>
      </w:pPr>
      <w:r>
        <w:t>Support the Council’s environmental, biodiversity, and sustainability objectives</w:t>
      </w:r>
    </w:p>
    <w:p w14:paraId="3A285989" w14:textId="77777777" w:rsidR="009B0530" w:rsidRDefault="009B0530">
      <w:pPr>
        <w:pBdr>
          <w:top w:val="single" w:sz="12" w:space="0" w:color="auto"/>
        </w:pBdr>
        <w:spacing w:after="0"/>
      </w:pPr>
    </w:p>
    <w:p w14:paraId="3A28598A" w14:textId="77777777" w:rsidR="009B0530" w:rsidRDefault="0025346D">
      <w:pPr>
        <w:pStyle w:val="Heading2"/>
      </w:pPr>
      <w:r>
        <w:t>10. Contract Term &amp; Call‑Off Arrangements</w:t>
      </w:r>
    </w:p>
    <w:p w14:paraId="3A28598B" w14:textId="5417C4E3" w:rsidR="009B0530" w:rsidRPr="00496823" w:rsidRDefault="0025346D">
      <w:pPr>
        <w:pStyle w:val="ListParagraph"/>
        <w:numPr>
          <w:ilvl w:val="0"/>
          <w:numId w:val="12"/>
        </w:numPr>
      </w:pPr>
      <w:r w:rsidRPr="00496823">
        <w:t>Anticipated contract term: initial 3 months, with potential extension subject to operational need and performance</w:t>
      </w:r>
    </w:p>
    <w:p w14:paraId="3A28598C" w14:textId="77777777" w:rsidR="009B0530" w:rsidRPr="00496823" w:rsidRDefault="0025346D">
      <w:pPr>
        <w:pStyle w:val="ListParagraph"/>
        <w:numPr>
          <w:ilvl w:val="0"/>
          <w:numId w:val="12"/>
        </w:numPr>
      </w:pPr>
      <w:r w:rsidRPr="00496823">
        <w:t>Call‑off on a day‑rate or agreed weekly rate basis</w:t>
      </w:r>
    </w:p>
    <w:p w14:paraId="3A28598D" w14:textId="77777777" w:rsidR="009B0530" w:rsidRDefault="0025346D">
      <w:pPr>
        <w:pStyle w:val="ListParagraph"/>
        <w:numPr>
          <w:ilvl w:val="0"/>
          <w:numId w:val="12"/>
        </w:numPr>
      </w:pPr>
      <w:r>
        <w:t>No guarantee of minimum volumes of work</w:t>
      </w:r>
    </w:p>
    <w:p w14:paraId="3A28598E" w14:textId="77777777" w:rsidR="009B0530" w:rsidRDefault="0025346D">
      <w:r>
        <w:t>The Council reserves the right to vary or terminate the arrangement at short notice should delivery arrangements at Meole Brace change.</w:t>
      </w:r>
    </w:p>
    <w:p w14:paraId="3A28598F" w14:textId="77777777" w:rsidR="009B0530" w:rsidRDefault="009B0530">
      <w:pPr>
        <w:pBdr>
          <w:top w:val="single" w:sz="12" w:space="0" w:color="auto"/>
        </w:pBdr>
        <w:spacing w:after="0"/>
      </w:pPr>
    </w:p>
    <w:p w14:paraId="3A285990" w14:textId="77777777" w:rsidR="009B0530" w:rsidRDefault="0025346D">
      <w:pPr>
        <w:pStyle w:val="Heading2"/>
      </w:pPr>
      <w:r>
        <w:t>11. Performance Management</w:t>
      </w:r>
    </w:p>
    <w:p w14:paraId="3A285991" w14:textId="77777777" w:rsidR="009B0530" w:rsidRDefault="0025346D">
      <w:r>
        <w:t>Performance will be assessed against:</w:t>
      </w:r>
    </w:p>
    <w:p w14:paraId="3A285992" w14:textId="77777777" w:rsidR="009B0530" w:rsidRDefault="0025346D">
      <w:pPr>
        <w:pStyle w:val="ListParagraph"/>
        <w:numPr>
          <w:ilvl w:val="0"/>
          <w:numId w:val="13"/>
        </w:numPr>
      </w:pPr>
      <w:r>
        <w:t>Stability and improvement of course condition at Meole Brace</w:t>
      </w:r>
    </w:p>
    <w:p w14:paraId="3A285993" w14:textId="77777777" w:rsidR="009B0530" w:rsidRDefault="0025346D">
      <w:pPr>
        <w:pStyle w:val="ListParagraph"/>
        <w:numPr>
          <w:ilvl w:val="0"/>
          <w:numId w:val="13"/>
        </w:numPr>
      </w:pPr>
      <w:r>
        <w:t>Responsiveness and availability</w:t>
      </w:r>
    </w:p>
    <w:p w14:paraId="3A285994" w14:textId="77777777" w:rsidR="009B0530" w:rsidRDefault="0025346D">
      <w:pPr>
        <w:pStyle w:val="ListParagraph"/>
        <w:numPr>
          <w:ilvl w:val="0"/>
          <w:numId w:val="13"/>
        </w:numPr>
      </w:pPr>
      <w:r>
        <w:t>Quality of supervision, reporting, and professional conduct</w:t>
      </w:r>
    </w:p>
    <w:p w14:paraId="3A285995" w14:textId="77777777" w:rsidR="009B0530" w:rsidRDefault="0025346D">
      <w:pPr>
        <w:pStyle w:val="ListParagraph"/>
        <w:numPr>
          <w:ilvl w:val="0"/>
          <w:numId w:val="13"/>
        </w:numPr>
      </w:pPr>
      <w:r>
        <w:t>Effective working relationships with Council officers and the Golf Professional</w:t>
      </w:r>
    </w:p>
    <w:p w14:paraId="3A285996" w14:textId="77777777" w:rsidR="009B0530" w:rsidRDefault="009B0530">
      <w:pPr>
        <w:pBdr>
          <w:top w:val="single" w:sz="12" w:space="0" w:color="auto"/>
        </w:pBdr>
        <w:spacing w:after="0"/>
      </w:pPr>
    </w:p>
    <w:p w14:paraId="3A285997" w14:textId="77777777" w:rsidR="009B0530" w:rsidRDefault="0025346D">
      <w:pPr>
        <w:pStyle w:val="Heading2"/>
      </w:pPr>
      <w:r>
        <w:t>12. Pricing Schedule (to be completed by Tenderers)</w:t>
      </w:r>
    </w:p>
    <w:p w14:paraId="3A285998" w14:textId="77777777" w:rsidR="009B0530" w:rsidRDefault="0025346D">
      <w:r>
        <w:t>Tenderers must provide:</w:t>
      </w:r>
    </w:p>
    <w:p w14:paraId="3A285999" w14:textId="77777777" w:rsidR="009B0530" w:rsidRDefault="0025346D">
      <w:pPr>
        <w:pStyle w:val="ListParagraph"/>
        <w:numPr>
          <w:ilvl w:val="0"/>
          <w:numId w:val="14"/>
        </w:numPr>
      </w:pPr>
      <w:r>
        <w:t>Daily rate (exclusive of VAT)</w:t>
      </w:r>
    </w:p>
    <w:p w14:paraId="3A28599A" w14:textId="77777777" w:rsidR="009B0530" w:rsidRDefault="0025346D">
      <w:pPr>
        <w:pStyle w:val="ListParagraph"/>
        <w:numPr>
          <w:ilvl w:val="0"/>
          <w:numId w:val="14"/>
        </w:numPr>
      </w:pPr>
      <w:r>
        <w:t>Weekly capped rate (if offered)</w:t>
      </w:r>
    </w:p>
    <w:p w14:paraId="3A28599B" w14:textId="77777777" w:rsidR="009B0530" w:rsidRDefault="0025346D">
      <w:pPr>
        <w:pStyle w:val="ListParagraph"/>
        <w:numPr>
          <w:ilvl w:val="0"/>
          <w:numId w:val="14"/>
        </w:numPr>
      </w:pPr>
      <w:r>
        <w:t>Travel and subsistence arrangements</w:t>
      </w:r>
    </w:p>
    <w:p w14:paraId="3A28599C" w14:textId="77777777" w:rsidR="009B0530" w:rsidRDefault="0025346D">
      <w:pPr>
        <w:pStyle w:val="ListParagraph"/>
        <w:numPr>
          <w:ilvl w:val="0"/>
          <w:numId w:val="14"/>
        </w:numPr>
      </w:pPr>
      <w:r>
        <w:t>Any additional chargeable items</w:t>
      </w:r>
    </w:p>
    <w:p w14:paraId="3EC3A627" w14:textId="7FFF0F4C" w:rsidR="004E59DA" w:rsidRDefault="004E59DA">
      <w:pPr>
        <w:pStyle w:val="ListParagraph"/>
        <w:numPr>
          <w:ilvl w:val="0"/>
          <w:numId w:val="14"/>
        </w:numPr>
      </w:pPr>
      <w:r>
        <w:t xml:space="preserve">It is expected </w:t>
      </w:r>
      <w:r w:rsidR="00A40E6D">
        <w:t>the value of this contract will not exceed £3</w:t>
      </w:r>
      <w:r w:rsidR="002A325F">
        <w:t>6</w:t>
      </w:r>
      <w:r w:rsidR="00A40E6D">
        <w:t>,</w:t>
      </w:r>
      <w:r w:rsidR="002A325F">
        <w:t>0</w:t>
      </w:r>
      <w:r w:rsidR="00A40E6D">
        <w:t xml:space="preserve">00 </w:t>
      </w:r>
      <w:r w:rsidR="002A325F">
        <w:t>but will be subject to negotiation.</w:t>
      </w:r>
    </w:p>
    <w:p w14:paraId="3A28599D" w14:textId="77777777" w:rsidR="009B0530" w:rsidRDefault="009B0530">
      <w:pPr>
        <w:pBdr>
          <w:top w:val="single" w:sz="12" w:space="0" w:color="auto"/>
        </w:pBdr>
        <w:spacing w:after="0"/>
      </w:pPr>
    </w:p>
    <w:p w14:paraId="3A28599E" w14:textId="77777777" w:rsidR="009B0530" w:rsidRDefault="0025346D">
      <w:pPr>
        <w:pStyle w:val="Heading2"/>
      </w:pPr>
      <w:r>
        <w:t>13. Exit &amp; Handover</w:t>
      </w:r>
    </w:p>
    <w:p w14:paraId="3A28599F" w14:textId="77777777" w:rsidR="009B0530" w:rsidRDefault="0025346D">
      <w:r>
        <w:t>At the conclusion of the assignment, the Contractor must:</w:t>
      </w:r>
    </w:p>
    <w:p w14:paraId="3A2859A0" w14:textId="77777777" w:rsidR="009B0530" w:rsidRDefault="0025346D">
      <w:pPr>
        <w:pStyle w:val="ListParagraph"/>
        <w:numPr>
          <w:ilvl w:val="0"/>
          <w:numId w:val="15"/>
        </w:numPr>
      </w:pPr>
      <w:r>
        <w:t>Provide a written handover note covering Meole Brace course condition, risks, and outstanding actions</w:t>
      </w:r>
    </w:p>
    <w:p w14:paraId="3A2859A1" w14:textId="77777777" w:rsidR="009B0530" w:rsidRDefault="0025346D">
      <w:pPr>
        <w:pStyle w:val="ListParagraph"/>
        <w:numPr>
          <w:ilvl w:val="0"/>
          <w:numId w:val="15"/>
        </w:numPr>
      </w:pPr>
      <w:r>
        <w:t>Return all Council equipment and documentation</w:t>
      </w:r>
    </w:p>
    <w:p w14:paraId="3A2859A2" w14:textId="77777777" w:rsidR="009B0530" w:rsidRDefault="0025346D">
      <w:pPr>
        <w:pStyle w:val="ListParagraph"/>
        <w:numPr>
          <w:ilvl w:val="0"/>
          <w:numId w:val="15"/>
        </w:numPr>
      </w:pPr>
      <w:r>
        <w:t>Support a smooth transition to the next delivery arrangement</w:t>
      </w:r>
    </w:p>
    <w:p w14:paraId="3A2859A3" w14:textId="77777777" w:rsidR="009B0530" w:rsidRDefault="009B0530">
      <w:pPr>
        <w:pBdr>
          <w:top w:val="single" w:sz="12" w:space="0" w:color="auto"/>
        </w:pBdr>
        <w:spacing w:after="0"/>
      </w:pPr>
    </w:p>
    <w:p w14:paraId="797F718B" w14:textId="77777777" w:rsidR="0025346D" w:rsidRDefault="0025346D" w:rsidP="0025346D">
      <w:pPr>
        <w:spacing w:after="0" w:line="278" w:lineRule="auto"/>
      </w:pPr>
      <w:r>
        <w:t>Contact details for further information:</w:t>
      </w:r>
    </w:p>
    <w:p w14:paraId="2933E97E" w14:textId="77777777" w:rsidR="0025346D" w:rsidRDefault="0025346D" w:rsidP="0025346D">
      <w:pPr>
        <w:spacing w:after="0" w:line="278" w:lineRule="auto"/>
      </w:pPr>
      <w:r>
        <w:t>Peter Davis – Leisure Services Manager</w:t>
      </w:r>
    </w:p>
    <w:p w14:paraId="47915453" w14:textId="77777777" w:rsidR="0025346D" w:rsidRDefault="0025346D" w:rsidP="0025346D">
      <w:pPr>
        <w:spacing w:after="0" w:line="278" w:lineRule="auto"/>
      </w:pPr>
      <w:r>
        <w:t>Email:</w:t>
      </w:r>
      <w:r>
        <w:tab/>
      </w:r>
      <w:hyperlink r:id="rId8" w:history="1">
        <w:r w:rsidRPr="00EE3C4A">
          <w:rPr>
            <w:rStyle w:val="Hyperlink"/>
          </w:rPr>
          <w:t>peter.davis@shropshire.gov.uk</w:t>
        </w:r>
      </w:hyperlink>
    </w:p>
    <w:p w14:paraId="2D5CCDEB" w14:textId="77777777" w:rsidR="0025346D" w:rsidRDefault="0025346D" w:rsidP="0025346D">
      <w:pPr>
        <w:spacing w:after="0" w:line="278" w:lineRule="auto"/>
      </w:pPr>
      <w:r>
        <w:t>Tel:</w:t>
      </w:r>
      <w:r>
        <w:tab/>
        <w:t>01743 255932</w:t>
      </w:r>
    </w:p>
    <w:p w14:paraId="7472F720" w14:textId="77777777" w:rsidR="0025346D" w:rsidRDefault="0025346D">
      <w:pPr>
        <w:pBdr>
          <w:top w:val="single" w:sz="12" w:space="0" w:color="auto"/>
        </w:pBdr>
        <w:spacing w:after="0"/>
      </w:pPr>
    </w:p>
    <w:sectPr w:rsidR="0025346D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79AA"/>
    <w:multiLevelType w:val="hybridMultilevel"/>
    <w:tmpl w:val="623061FC"/>
    <w:lvl w:ilvl="0" w:tplc="7884E06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E8622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6BEE19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9E0F27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C0EF2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5D4692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734B9D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E30B5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3FE4E4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35F5B62"/>
    <w:multiLevelType w:val="hybridMultilevel"/>
    <w:tmpl w:val="312E0590"/>
    <w:lvl w:ilvl="0" w:tplc="B4E2D43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1DE70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920214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4D448B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FA083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7C28A3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83E9E9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6187E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D141BC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38BE1865"/>
    <w:multiLevelType w:val="hybridMultilevel"/>
    <w:tmpl w:val="2690EFF0"/>
    <w:lvl w:ilvl="0" w:tplc="636EE6F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1BA8B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80243C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426C1D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16C60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A765A1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F4631E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19A8A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6F87FC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8F41789"/>
    <w:multiLevelType w:val="hybridMultilevel"/>
    <w:tmpl w:val="C7B62C4A"/>
    <w:lvl w:ilvl="0" w:tplc="5F3CE000">
      <w:start w:val="1"/>
      <w:numFmt w:val="bullet"/>
      <w:lvlText w:val="●"/>
      <w:lvlJc w:val="left"/>
      <w:pPr>
        <w:ind w:left="720" w:hanging="360"/>
      </w:pPr>
    </w:lvl>
    <w:lvl w:ilvl="1" w:tplc="2076A4BA">
      <w:start w:val="1"/>
      <w:numFmt w:val="bullet"/>
      <w:lvlText w:val="○"/>
      <w:lvlJc w:val="left"/>
      <w:pPr>
        <w:ind w:left="1440" w:hanging="360"/>
      </w:pPr>
    </w:lvl>
    <w:lvl w:ilvl="2" w:tplc="F80A4E88">
      <w:start w:val="1"/>
      <w:numFmt w:val="bullet"/>
      <w:lvlText w:val="■"/>
      <w:lvlJc w:val="left"/>
      <w:pPr>
        <w:ind w:left="2160" w:hanging="360"/>
      </w:pPr>
    </w:lvl>
    <w:lvl w:ilvl="3" w:tplc="312021D4">
      <w:start w:val="1"/>
      <w:numFmt w:val="bullet"/>
      <w:lvlText w:val="●"/>
      <w:lvlJc w:val="left"/>
      <w:pPr>
        <w:ind w:left="2880" w:hanging="360"/>
      </w:pPr>
    </w:lvl>
    <w:lvl w:ilvl="4" w:tplc="1EC8248E">
      <w:start w:val="1"/>
      <w:numFmt w:val="bullet"/>
      <w:lvlText w:val="○"/>
      <w:lvlJc w:val="left"/>
      <w:pPr>
        <w:ind w:left="3600" w:hanging="360"/>
      </w:pPr>
    </w:lvl>
    <w:lvl w:ilvl="5" w:tplc="A936EBF4">
      <w:start w:val="1"/>
      <w:numFmt w:val="bullet"/>
      <w:lvlText w:val="■"/>
      <w:lvlJc w:val="left"/>
      <w:pPr>
        <w:ind w:left="4320" w:hanging="360"/>
      </w:pPr>
    </w:lvl>
    <w:lvl w:ilvl="6" w:tplc="7A62A654">
      <w:start w:val="1"/>
      <w:numFmt w:val="bullet"/>
      <w:lvlText w:val="●"/>
      <w:lvlJc w:val="left"/>
      <w:pPr>
        <w:ind w:left="5040" w:hanging="360"/>
      </w:pPr>
    </w:lvl>
    <w:lvl w:ilvl="7" w:tplc="7602845E">
      <w:start w:val="1"/>
      <w:numFmt w:val="bullet"/>
      <w:lvlText w:val="●"/>
      <w:lvlJc w:val="left"/>
      <w:pPr>
        <w:ind w:left="5760" w:hanging="360"/>
      </w:pPr>
    </w:lvl>
    <w:lvl w:ilvl="8" w:tplc="796A35D2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399A156A"/>
    <w:multiLevelType w:val="hybridMultilevel"/>
    <w:tmpl w:val="6B40034A"/>
    <w:lvl w:ilvl="0" w:tplc="A964E80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56693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D2655D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5FAF00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2B46B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7FEEF8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576FF7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65A00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E7C6DD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3D337D9D"/>
    <w:multiLevelType w:val="hybridMultilevel"/>
    <w:tmpl w:val="A0DA61D4"/>
    <w:lvl w:ilvl="0" w:tplc="9222B3B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11ED6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9D2297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FE2129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4085C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99E1C4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490DF7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9E41E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5846D7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4066387D"/>
    <w:multiLevelType w:val="hybridMultilevel"/>
    <w:tmpl w:val="A9EC334C"/>
    <w:lvl w:ilvl="0" w:tplc="7800133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EE20D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2A42B9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D22F13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042A6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760FC2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89E8CA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B485B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C40CE6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417B50E1"/>
    <w:multiLevelType w:val="hybridMultilevel"/>
    <w:tmpl w:val="0B0C1774"/>
    <w:lvl w:ilvl="0" w:tplc="02083E1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0487C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1C668D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1E033D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5D28D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24282A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560AA4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F3659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1325AC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441D409F"/>
    <w:multiLevelType w:val="hybridMultilevel"/>
    <w:tmpl w:val="92D8CF68"/>
    <w:lvl w:ilvl="0" w:tplc="6164C1E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BBE25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6E840F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A08F07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66CD0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57EAD1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2D4387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69836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F52037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51E92FDE"/>
    <w:multiLevelType w:val="hybridMultilevel"/>
    <w:tmpl w:val="02641C4C"/>
    <w:lvl w:ilvl="0" w:tplc="FEA8285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F0A22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0A0153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BC4B84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4F5E1F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10A4C0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07018A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9DE85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0CEEC0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5E953481"/>
    <w:multiLevelType w:val="hybridMultilevel"/>
    <w:tmpl w:val="06044950"/>
    <w:lvl w:ilvl="0" w:tplc="13004A9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EA22D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11C9B2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906A5E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88043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AB6C1E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610040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A54A7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BC4510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61024364"/>
    <w:multiLevelType w:val="hybridMultilevel"/>
    <w:tmpl w:val="373431EA"/>
    <w:lvl w:ilvl="0" w:tplc="5B3A2B5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C5AE3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19A6C0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3E2F60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60613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6A8333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184E14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8B69C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108883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68DA4DBD"/>
    <w:multiLevelType w:val="hybridMultilevel"/>
    <w:tmpl w:val="26F84C8A"/>
    <w:lvl w:ilvl="0" w:tplc="BF48C74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B1424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DE8CFE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168CA4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13857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AC29FA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144C92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90D275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8CAA53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694548E2"/>
    <w:multiLevelType w:val="hybridMultilevel"/>
    <w:tmpl w:val="79B475E8"/>
    <w:lvl w:ilvl="0" w:tplc="B4CEE06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2FA9A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75440A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ACE913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6DAD5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C444F6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5ACE5A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B2CB6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4B03F0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721A19FD"/>
    <w:multiLevelType w:val="hybridMultilevel"/>
    <w:tmpl w:val="73C6F7B6"/>
    <w:lvl w:ilvl="0" w:tplc="99A6206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F508A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3C2692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D724FA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8FC6F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4D0D2F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DC6932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EAE99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160712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206264397">
    <w:abstractNumId w:val="3"/>
    <w:lvlOverride w:ilvl="0">
      <w:startOverride w:val="1"/>
    </w:lvlOverride>
  </w:num>
  <w:num w:numId="2" w16cid:durableId="435755092">
    <w:abstractNumId w:val="1"/>
  </w:num>
  <w:num w:numId="3" w16cid:durableId="1441677709">
    <w:abstractNumId w:val="13"/>
  </w:num>
  <w:num w:numId="4" w16cid:durableId="1480272097">
    <w:abstractNumId w:val="8"/>
  </w:num>
  <w:num w:numId="5" w16cid:durableId="1392659368">
    <w:abstractNumId w:val="7"/>
  </w:num>
  <w:num w:numId="6" w16cid:durableId="2103798610">
    <w:abstractNumId w:val="10"/>
  </w:num>
  <w:num w:numId="7" w16cid:durableId="2008364386">
    <w:abstractNumId w:val="9"/>
  </w:num>
  <w:num w:numId="8" w16cid:durableId="978387234">
    <w:abstractNumId w:val="11"/>
  </w:num>
  <w:num w:numId="9" w16cid:durableId="1880585206">
    <w:abstractNumId w:val="14"/>
  </w:num>
  <w:num w:numId="10" w16cid:durableId="2045017598">
    <w:abstractNumId w:val="6"/>
  </w:num>
  <w:num w:numId="11" w16cid:durableId="549536593">
    <w:abstractNumId w:val="0"/>
  </w:num>
  <w:num w:numId="12" w16cid:durableId="1679426608">
    <w:abstractNumId w:val="12"/>
  </w:num>
  <w:num w:numId="13" w16cid:durableId="277685808">
    <w:abstractNumId w:val="4"/>
  </w:num>
  <w:num w:numId="14" w16cid:durableId="1739477201">
    <w:abstractNumId w:val="5"/>
  </w:num>
  <w:num w:numId="15" w16cid:durableId="1837571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30"/>
    <w:rsid w:val="000945DE"/>
    <w:rsid w:val="001B276C"/>
    <w:rsid w:val="0020398E"/>
    <w:rsid w:val="002121F1"/>
    <w:rsid w:val="0025346D"/>
    <w:rsid w:val="002A325F"/>
    <w:rsid w:val="002B77AD"/>
    <w:rsid w:val="00304979"/>
    <w:rsid w:val="0033615F"/>
    <w:rsid w:val="00455EAA"/>
    <w:rsid w:val="00496823"/>
    <w:rsid w:val="004E446C"/>
    <w:rsid w:val="004E59DA"/>
    <w:rsid w:val="005F5B6F"/>
    <w:rsid w:val="00606CEE"/>
    <w:rsid w:val="00661300"/>
    <w:rsid w:val="009B0530"/>
    <w:rsid w:val="00A40E6D"/>
    <w:rsid w:val="00A95939"/>
    <w:rsid w:val="00B25742"/>
    <w:rsid w:val="00B73CBD"/>
    <w:rsid w:val="00BA0D0A"/>
    <w:rsid w:val="00D21089"/>
    <w:rsid w:val="00D621CD"/>
    <w:rsid w:val="00DF098A"/>
    <w:rsid w:val="00E7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8593E"/>
  <w15:docId w15:val="{8A4EF55C-C4A2-4D19-8D65-FAB89FD3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53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davis@shropshire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C1C2895E0F445A008FB541AF91367" ma:contentTypeVersion="18" ma:contentTypeDescription="Create a new document." ma:contentTypeScope="" ma:versionID="80ad52359a12ea9feda040aa668dcef8">
  <xsd:schema xmlns:xsd="http://www.w3.org/2001/XMLSchema" xmlns:xs="http://www.w3.org/2001/XMLSchema" xmlns:p="http://schemas.microsoft.com/office/2006/metadata/properties" xmlns:ns2="6e859b1e-e4ec-41fd-876a-540731391360" xmlns:ns3="1881129f-a94d-4a1d-a47d-47e7c7fc4dac" targetNamespace="http://schemas.microsoft.com/office/2006/metadata/properties" ma:root="true" ma:fieldsID="d8ac6ea49430acefd461e48216eee514" ns2:_="" ns3:_="">
    <xsd:import namespace="6e859b1e-e4ec-41fd-876a-540731391360"/>
    <xsd:import namespace="1881129f-a94d-4a1d-a47d-47e7c7fc4d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59b1e-e4ec-41fd-876a-540731391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840c261-1ff0-4313-b4b3-fcd59fa728ee}" ma:internalName="TaxCatchAll" ma:showField="CatchAllData" ma:web="6e859b1e-e4ec-41fd-876a-540731391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129f-a94d-4a1d-a47d-47e7c7fc4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1129f-a94d-4a1d-a47d-47e7c7fc4dac">
      <Terms xmlns="http://schemas.microsoft.com/office/infopath/2007/PartnerControls"/>
    </lcf76f155ced4ddcb4097134ff3c332f>
    <TaxCatchAll xmlns="6e859b1e-e4ec-41fd-876a-540731391360" xsi:nil="true"/>
  </documentManagement>
</p:properties>
</file>

<file path=customXml/itemProps1.xml><?xml version="1.0" encoding="utf-8"?>
<ds:datastoreItem xmlns:ds="http://schemas.openxmlformats.org/officeDocument/2006/customXml" ds:itemID="{D6A04B08-ED6B-448C-BE16-2EB7E2895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59b1e-e4ec-41fd-876a-540731391360"/>
    <ds:schemaRef ds:uri="1881129f-a94d-4a1d-a47d-47e7c7fc4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2ADD0-5833-4C23-82D9-3C44CBA08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3D023-D17F-4A07-AF35-006F01FAE1BE}">
  <ds:schemaRefs>
    <ds:schemaRef ds:uri="http://schemas.microsoft.com/office/2006/metadata/properties"/>
    <ds:schemaRef ds:uri="http://schemas.microsoft.com/office/infopath/2007/PartnerControls"/>
    <ds:schemaRef ds:uri="1881129f-a94d-4a1d-a47d-47e7c7fc4dac"/>
    <ds:schemaRef ds:uri="6e859b1e-e4ec-41fd-876a-5407313913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5997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>Shropshire Council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Claudette Rose</cp:lastModifiedBy>
  <cp:revision>2</cp:revision>
  <dcterms:created xsi:type="dcterms:W3CDTF">2026-05-06T15:12:00Z</dcterms:created>
  <dcterms:modified xsi:type="dcterms:W3CDTF">2026-05-06T15:12:00Z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0x010100DEFC1C2895E0F445A008FB541AF91367</vt:lpwstr>
  </property>
  <property fmtid="{D5CDD505-2E9C-101B-9397-08002B2CF9AE}" pid="3" name="MediaServiceImageTags">
    <vt:lpwstr/>
  </property>
</Properties>
</file>