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A0D2E" w14:textId="77777777" w:rsidR="006E1F99" w:rsidRPr="006E1F99" w:rsidRDefault="006E1F99" w:rsidP="006E1F99">
      <w:pPr>
        <w:rPr>
          <w:b/>
          <w:u w:val="single"/>
        </w:rPr>
      </w:pPr>
      <w:r w:rsidRPr="006E1F99">
        <w:rPr>
          <w:b/>
          <w:u w:val="single"/>
        </w:rPr>
        <w:t xml:space="preserve">Dynamic Purchasing System (DPS) for </w:t>
      </w:r>
      <w:r w:rsidR="003C3752">
        <w:rPr>
          <w:b/>
          <w:u w:val="single"/>
        </w:rPr>
        <w:t>Passenger Transport</w:t>
      </w:r>
    </w:p>
    <w:p w14:paraId="00687E26" w14:textId="77777777" w:rsidR="006E1F99" w:rsidRDefault="006E1F99" w:rsidP="006E1F99">
      <w:r>
        <w:t>This application process has been issued by Shropshire Council in connection with a competitive procurement in accordance with the Public Contract Regulations 2015 (“the Regulations).</w:t>
      </w:r>
    </w:p>
    <w:p w14:paraId="43BC2284" w14:textId="77777777" w:rsidR="003C3752" w:rsidRDefault="003C3752" w:rsidP="003C3752">
      <w:r>
        <w:t xml:space="preserve">Shropshire Council is establishing a Dynamic Purchasing System for the provision of a range of passenger transport services to Shropshire Council. This will include passenger transport for pupils to and from school, local bus services for the </w:t>
      </w:r>
      <w:proofErr w:type="gramStart"/>
      <w:r>
        <w:t>general public</w:t>
      </w:r>
      <w:proofErr w:type="gramEnd"/>
      <w:r>
        <w:t>, Social Services transport to homes and centres, community/voluntary groups transport and the transport of hot meals and catering equipment to schools and other passenger transport services required by the Council and its partners.</w:t>
      </w:r>
    </w:p>
    <w:p w14:paraId="2384E9F6" w14:textId="77777777" w:rsidR="003C3752" w:rsidRDefault="003C3752" w:rsidP="003C3752">
      <w:r>
        <w:t>A variety of vehicles will be used and the framework will be made up of providers with the following vehicle types:</w:t>
      </w:r>
    </w:p>
    <w:p w14:paraId="3D105996" w14:textId="77777777" w:rsidR="003C3752" w:rsidRPr="003C3752" w:rsidRDefault="003C3752" w:rsidP="003C3752">
      <w:r w:rsidRPr="003C3752">
        <w:t>1. Non PCV vehicles (ie vehicles of 8 passenger seats or below)</w:t>
      </w:r>
    </w:p>
    <w:p w14:paraId="37499374" w14:textId="77777777" w:rsidR="003C3752" w:rsidRPr="003C3752" w:rsidRDefault="003C3752" w:rsidP="003C3752">
      <w:r w:rsidRPr="003C3752">
        <w:t>2. Passenger carrying vehicles (PCV) (ie vehicles of 9 - 16 passenger seats and above)</w:t>
      </w:r>
    </w:p>
    <w:p w14:paraId="1CAA9951" w14:textId="77777777" w:rsidR="003C3752" w:rsidRPr="003C3752" w:rsidRDefault="003C3752" w:rsidP="003C3752">
      <w:r w:rsidRPr="003C3752">
        <w:t>3. Passenger carrying vehicles (PCV) (ie vehicles of 17 passenger seats and above)</w:t>
      </w:r>
    </w:p>
    <w:p w14:paraId="57C8798A" w14:textId="77777777" w:rsidR="003C3752" w:rsidRDefault="003C3752" w:rsidP="003C3752">
      <w:r>
        <w:t>4. Small vans</w:t>
      </w:r>
    </w:p>
    <w:p w14:paraId="40EB770E" w14:textId="77777777" w:rsidR="00043363" w:rsidRDefault="00043363" w:rsidP="003C3752"/>
    <w:p w14:paraId="24431859" w14:textId="77777777" w:rsidR="003C3752" w:rsidRDefault="003C3752" w:rsidP="003C3752">
      <w:r>
        <w:t>The DPS will consist of the following categories and Tenderers may apply for admi</w:t>
      </w:r>
      <w:r w:rsidR="00043363">
        <w:t>ssion on to one or all of them:</w:t>
      </w:r>
    </w:p>
    <w:p w14:paraId="3D09D404" w14:textId="77777777" w:rsidR="003C3752" w:rsidRDefault="003C3752" w:rsidP="003C3752">
      <w:r>
        <w:t>•</w:t>
      </w:r>
      <w:r>
        <w:tab/>
        <w:t>Public Transport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D177472" w14:textId="77777777" w:rsidR="003C3752" w:rsidRDefault="003C3752" w:rsidP="003C3752">
      <w:r>
        <w:t>•</w:t>
      </w:r>
      <w:r>
        <w:tab/>
        <w:t>School Transport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DB0ED5" w14:textId="77777777" w:rsidR="003C3752" w:rsidRDefault="003C3752" w:rsidP="003C3752">
      <w:r>
        <w:t>•</w:t>
      </w:r>
      <w:r>
        <w:tab/>
        <w:t>Adult Social Care Transport (Social Services)</w:t>
      </w:r>
      <w:r>
        <w:tab/>
      </w:r>
      <w:r>
        <w:tab/>
      </w:r>
      <w:r>
        <w:tab/>
      </w:r>
      <w:r>
        <w:tab/>
      </w:r>
    </w:p>
    <w:p w14:paraId="39D4DDEB" w14:textId="77777777" w:rsidR="003C3752" w:rsidRDefault="003C3752" w:rsidP="003C3752">
      <w:r>
        <w:t>•</w:t>
      </w:r>
      <w:r>
        <w:tab/>
        <w:t>SEN Transport (Special Educational Needs)</w:t>
      </w:r>
      <w:r>
        <w:tab/>
      </w:r>
      <w:r>
        <w:tab/>
      </w:r>
      <w:r>
        <w:tab/>
      </w:r>
      <w:r>
        <w:tab/>
      </w:r>
      <w:r>
        <w:tab/>
      </w:r>
    </w:p>
    <w:p w14:paraId="3652405C" w14:textId="77777777" w:rsidR="003C3752" w:rsidRDefault="00043363" w:rsidP="003C3752">
      <w:r>
        <w:t>•</w:t>
      </w:r>
      <w:r>
        <w:tab/>
        <w:t>Community Transport</w:t>
      </w:r>
      <w:r>
        <w:tab/>
      </w:r>
      <w:r>
        <w:tab/>
      </w:r>
    </w:p>
    <w:p w14:paraId="0C7BE7E9" w14:textId="77777777" w:rsidR="00043363" w:rsidRDefault="00043363" w:rsidP="003C3752"/>
    <w:p w14:paraId="087C8AFF" w14:textId="77777777" w:rsidR="00415E69" w:rsidRDefault="003C3752" w:rsidP="003C3752">
      <w:r>
        <w:t>Please note the Council reserves the right to award certain routes under this framework arrangement by the use of electronic auctions.</w:t>
      </w:r>
    </w:p>
    <w:p w14:paraId="2CED18B4" w14:textId="77777777" w:rsidR="00043363" w:rsidRDefault="00043363" w:rsidP="003C3752">
      <w:pPr>
        <w:rPr>
          <w:b/>
          <w:bCs/>
        </w:rPr>
      </w:pPr>
    </w:p>
    <w:p w14:paraId="1ED9707C" w14:textId="77777777" w:rsidR="006E1F99" w:rsidRPr="006E1F99" w:rsidRDefault="006E1F99" w:rsidP="003C3752">
      <w:r w:rsidRPr="006E1F99">
        <w:rPr>
          <w:b/>
          <w:bCs/>
        </w:rPr>
        <w:t>Submissions</w:t>
      </w:r>
    </w:p>
    <w:p w14:paraId="16BCF647" w14:textId="77777777" w:rsidR="006E1F99" w:rsidRPr="006E1F99" w:rsidRDefault="006E1F99" w:rsidP="006E1F99">
      <w:r w:rsidRPr="006E1F99">
        <w:t>The documents are available on the </w:t>
      </w:r>
      <w:hyperlink r:id="rId4" w:tooltip="Visit the Delta website" w:history="1">
        <w:r w:rsidRPr="006E1F99">
          <w:rPr>
            <w:rStyle w:val="Hyperlink"/>
          </w:rPr>
          <w:t>Delta website</w:t>
        </w:r>
      </w:hyperlink>
      <w:r w:rsidRPr="006E1F99">
        <w:t xml:space="preserve"> and you must register on this site to respond. Providers must log in and add the Tender Access Code </w:t>
      </w:r>
      <w:r w:rsidR="0018217C" w:rsidRPr="0018217C">
        <w:t>3V8CKHW5VT</w:t>
      </w:r>
    </w:p>
    <w:p w14:paraId="6A40C23B" w14:textId="77777777" w:rsidR="006E1F99" w:rsidRPr="006E1F99" w:rsidRDefault="006E1F99" w:rsidP="006E1F99">
      <w:r w:rsidRPr="006E1F99">
        <w:t>If you experience any technical difficulties please contact the Delta eSourcing Helpdesk on 08452 707050 or email </w:t>
      </w:r>
      <w:hyperlink r:id="rId5" w:history="1">
        <w:r w:rsidRPr="006E1F99">
          <w:rPr>
            <w:rStyle w:val="Hyperlink"/>
          </w:rPr>
          <w:t>helpdesk@delta-esourcing.com</w:t>
        </w:r>
      </w:hyperlink>
      <w:r w:rsidRPr="006E1F99">
        <w:t>.</w:t>
      </w:r>
    </w:p>
    <w:p w14:paraId="5168335D" w14:textId="77777777" w:rsidR="006E1F99" w:rsidRPr="006E1F99" w:rsidRDefault="006E1F99" w:rsidP="006E1F99">
      <w:r w:rsidRPr="006E1F99">
        <w:t>All correspondence regarding the DPS must go through the Delta Message Centre. </w:t>
      </w:r>
    </w:p>
    <w:p w14:paraId="25876023" w14:textId="307347EB" w:rsidR="0021324E" w:rsidRDefault="006E1F99">
      <w:r w:rsidRPr="006E1F99">
        <w:t>You may submit a questionnaire response at any time during the validity of the DPS (</w:t>
      </w:r>
      <w:r w:rsidR="0018217C">
        <w:t>18</w:t>
      </w:r>
      <w:r w:rsidR="0018217C" w:rsidRPr="0018217C">
        <w:rPr>
          <w:vertAlign w:val="superscript"/>
        </w:rPr>
        <w:t>th</w:t>
      </w:r>
      <w:r w:rsidR="0018217C">
        <w:t xml:space="preserve"> November</w:t>
      </w:r>
      <w:r>
        <w:t xml:space="preserve"> </w:t>
      </w:r>
      <w:r w:rsidRPr="006E1F99">
        <w:t xml:space="preserve">2018 </w:t>
      </w:r>
      <w:r>
        <w:t>–</w:t>
      </w:r>
      <w:r w:rsidRPr="006E1F99">
        <w:t xml:space="preserve"> </w:t>
      </w:r>
      <w:r w:rsidR="0018217C">
        <w:t>31st October 202</w:t>
      </w:r>
      <w:r w:rsidR="008438E8">
        <w:t>4</w:t>
      </w:r>
      <w:r w:rsidRPr="006E1F99">
        <w:t>) and may re-submit at any time e.g. for additional Lots. </w:t>
      </w:r>
    </w:p>
    <w:sectPr w:rsidR="002132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F99"/>
    <w:rsid w:val="00043363"/>
    <w:rsid w:val="0018217C"/>
    <w:rsid w:val="0021324E"/>
    <w:rsid w:val="003C3752"/>
    <w:rsid w:val="00415E69"/>
    <w:rsid w:val="00572771"/>
    <w:rsid w:val="006E1F99"/>
    <w:rsid w:val="008438E8"/>
    <w:rsid w:val="00CA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899DE"/>
  <w15:chartTrackingRefBased/>
  <w15:docId w15:val="{D6C2E999-83F2-4363-B7C9-A06572B2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1F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1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pdesk@delta-esourcing.com" TargetMode="External"/><Relationship Id="rId4" Type="http://schemas.openxmlformats.org/officeDocument/2006/relationships/hyperlink" Target="https://www.delta-esourc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CC113620</dc:creator>
  <cp:keywords/>
  <dc:description/>
  <cp:lastModifiedBy>Lisa Robinson</cp:lastModifiedBy>
  <cp:revision>8</cp:revision>
  <dcterms:created xsi:type="dcterms:W3CDTF">2019-05-29T14:32:00Z</dcterms:created>
  <dcterms:modified xsi:type="dcterms:W3CDTF">2023-11-08T14:07:00Z</dcterms:modified>
</cp:coreProperties>
</file>